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  <w:t>附件2：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highlight w:val="none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highlight w:val="none"/>
        </w:rPr>
        <w:t>深圳市房地产</w:t>
      </w:r>
      <w:r>
        <w:rPr>
          <w:rFonts w:hint="eastAsia" w:ascii="黑体" w:hAnsi="黑体" w:eastAsia="黑体" w:cs="黑体"/>
          <w:b/>
          <w:bCs/>
          <w:sz w:val="44"/>
          <w:szCs w:val="44"/>
          <w:highlight w:val="none"/>
          <w:lang w:eastAsia="zh-CN"/>
        </w:rPr>
        <w:t>中介行业新业态发展</w:t>
      </w:r>
      <w:r>
        <w:rPr>
          <w:rFonts w:hint="eastAsia" w:ascii="黑体" w:hAnsi="黑体" w:eastAsia="黑体" w:cs="黑体"/>
          <w:b/>
          <w:bCs/>
          <w:sz w:val="44"/>
          <w:szCs w:val="44"/>
          <w:highlight w:val="none"/>
        </w:rPr>
        <w:t>自律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highlight w:val="none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highlight w:val="none"/>
        </w:rPr>
        <w:t>公约</w:t>
      </w:r>
      <w:bookmarkStart w:id="0" w:name="_GoBack"/>
      <w:bookmarkEnd w:id="0"/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napToGrid w:val="0"/>
          <w:color w:val="auto"/>
          <w:kern w:val="0"/>
          <w:sz w:val="32"/>
          <w:szCs w:val="32"/>
          <w:highlight w:val="none"/>
          <w:lang w:val="en-US" w:eastAsia="zh-CN" w:bidi="ar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" w:hAnsi="仿宋" w:eastAsia="仿宋" w:cs="仿宋"/>
          <w:b/>
          <w:bCs/>
          <w:snapToGrid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snapToGrid w:val="0"/>
          <w:color w:val="auto"/>
          <w:kern w:val="0"/>
          <w:sz w:val="32"/>
          <w:szCs w:val="32"/>
          <w:highlight w:val="none"/>
          <w:lang w:val="en-US" w:eastAsia="zh-CN" w:bidi="ar"/>
        </w:rPr>
        <w:t>第一章  总则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"/>
        </w:rPr>
        <w:t>第一条  为维护深圳市房地产市场及行业秩序，规范房地产新业态从业主体通过互联网平台发布房地产信息等行为，建立行业自律机制，制定本自律公约。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"/>
        </w:rPr>
        <w:t>第二条  凡在我市通过互联网（含网站、APP、小程序、公众号与视频号等手段）开展房地产领域信息与交易服务（含分销、房源信息发布、涉房营销、咨询等）的主体（含相关平台、机构及个人），签署本公约后自觉遵守公约条款，接受行业自律监督及处分。</w:t>
      </w: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napToGrid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snapToGrid w:val="0"/>
          <w:color w:val="auto"/>
          <w:kern w:val="0"/>
          <w:sz w:val="32"/>
          <w:szCs w:val="32"/>
          <w:highlight w:val="none"/>
          <w:lang w:val="en-US" w:eastAsia="zh-CN" w:bidi="ar"/>
        </w:rPr>
        <w:t>第二章  公约条款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"/>
        </w:rPr>
        <w:t>第三条  凡签署本公约主体，应严格遵守房地产相关法律法规、行政规章及行业自律规范，落实主体依法依规</w:t>
      </w:r>
      <w:r>
        <w:rPr>
          <w:rFonts w:hint="default" w:ascii="仿宋" w:hAnsi="仿宋" w:eastAsia="仿宋" w:cs="仿宋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"/>
        </w:rPr>
        <w:t>备案</w:t>
      </w:r>
      <w:r>
        <w:rPr>
          <w:rFonts w:hint="eastAsia" w:ascii="仿宋" w:hAnsi="仿宋" w:eastAsia="仿宋" w:cs="仿宋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"/>
        </w:rPr>
        <w:t>及实名登记要求。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"/>
        </w:rPr>
        <w:t>第四条  严格遵守《广告法》、《房地产广告发布规定》相关法律法规规定，自觉规范房地产营销宣传、推广用语。不得为违法违规主体及相关项目提供便利。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"/>
        </w:rPr>
        <w:t>第五条  本公约主体应自觉遵守“《房地产经纪管理办法》以及《深圳市房地产市场监管办法》等相关法律法规中，禁止以个人名义开展房地产经纪业务的有关规定。“全民经纪人”、“独立经纪人”等行为既不符合国家对房地产经纪人员职业资格的有关要求，也不符合国家禁止个人名义开展房地产经纪业务的有关规定，本公约主体应自觉抵制上述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第六条  自愿接受房地产管理部门及行业组织监督与指导，不开展以下行为：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（一）发布虚假、不实、可能误导公众的信息；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（二）发布、炒卖小产权房、回迁房等法律法规禁止交易的房产信息；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（三）诱导、协助购房人/消费者违规使用“经营贷”“首付贷”等借贷资金用于购房。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（四）不得为房地产开发企业实施违法违规经营活动提供服务或者便利。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（五）主管部门和行业组织指出的不得参与的其他行为。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highlight w:val="none"/>
          <w:lang w:val="en-US" w:eastAsia="zh-CN" w:bidi="ar-SA"/>
        </w:rPr>
        <w:t>第三章 公约执行与修订</w:t>
      </w:r>
    </w:p>
    <w:p>
      <w:pPr>
        <w:pageBreakBefore w:val="0"/>
        <w:widowControl w:val="0"/>
        <w:numPr>
          <w:ilvl w:val="0"/>
          <w:numId w:val="0"/>
        </w:numPr>
        <w:tabs>
          <w:tab w:val="left" w:pos="12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default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第七条  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zh-CN" w:eastAsia="zh-CN" w:bidi="ar-SA"/>
        </w:rPr>
        <w:t>如违反本公约将面临相应的处罚，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处罚类型包括但不限于行业自律惩戒，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zh-CN" w:eastAsia="zh-CN" w:bidi="ar-SA"/>
        </w:rPr>
        <w:t>构成违法犯罪的，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zh-CN"/>
        </w:rPr>
        <w:t>深圳市房地产中介行业新业态发展自律委员会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zh-CN" w:eastAsia="zh-CN" w:bidi="ar-SA"/>
        </w:rPr>
        <w:t>将积极配合执法及司法机关的工作。鼓励广大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消费者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zh-CN" w:eastAsia="zh-CN" w:bidi="ar-SA"/>
        </w:rPr>
        <w:t>对违规内容或行为进行举报，共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同维护深圳市房地产经济秩序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zh-CN" w:eastAsia="zh-CN" w:bidi="ar-SA"/>
        </w:rPr>
        <w:t>。</w:t>
      </w:r>
    </w:p>
    <w:p>
      <w:pPr>
        <w:pageBreakBefore w:val="0"/>
        <w:widowControl w:val="0"/>
        <w:numPr>
          <w:ilvl w:val="0"/>
          <w:numId w:val="1"/>
        </w:numPr>
        <w:tabs>
          <w:tab w:val="left" w:pos="12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zh-CN" w:eastAsia="zh-CN" w:bidi="ar-SA"/>
        </w:rPr>
        <w:t>本公约成员自觉接受社会各界的监督和批评，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highlight w:val="none"/>
        </w:rPr>
        <w:t>监督电话：83545354-611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highlight w:val="none"/>
          <w:lang w:eastAsia="zh-CN"/>
        </w:rPr>
        <w:t>。</w:t>
      </w:r>
    </w:p>
    <w:p>
      <w:pPr>
        <w:pageBreakBefore w:val="0"/>
        <w:widowControl w:val="0"/>
        <w:numPr>
          <w:ilvl w:val="0"/>
          <w:numId w:val="1"/>
        </w:numPr>
        <w:tabs>
          <w:tab w:val="left" w:pos="12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zh-CN" w:eastAsia="zh-CN" w:bidi="ar-SA"/>
        </w:rPr>
        <w:t>本公约自公布之日起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生效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zh-CN" w:eastAsia="zh-CN" w:bidi="ar-SA"/>
        </w:rPr>
        <w:t>执行，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本公约生效后，公约执行机构或者三分之一以上公约成员可以提议修订公约内容。经三分之二以上公约成员或公约执行机构同意，可对本公约进行修订。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2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第十条  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zh-CN" w:eastAsia="zh-CN" w:bidi="ar-SA"/>
        </w:rPr>
        <w:t>深圳市房地产中介行业新业态发展自律委员会是本公约的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组织实施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zh-CN" w:eastAsia="zh-CN" w:bidi="ar-SA"/>
        </w:rPr>
        <w:t>机构，负责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执行、解释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highlight w:val="none"/>
          <w:lang w:val="zh-CN" w:eastAsia="zh-CN" w:bidi="ar-SA"/>
        </w:rPr>
        <w:t>本公约。</w:t>
      </w:r>
    </w:p>
    <w:p>
      <w:pPr>
        <w:ind w:left="0" w:leftChars="0" w:firstLine="0" w:firstLineChars="0"/>
        <w:rPr>
          <w:b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DF0278"/>
    <w:multiLevelType w:val="singleLevel"/>
    <w:tmpl w:val="02DF0278"/>
    <w:lvl w:ilvl="0" w:tentative="0">
      <w:start w:val="8"/>
      <w:numFmt w:val="chineseCounting"/>
      <w:suff w:val="space"/>
      <w:lvlText w:val="第%1条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4OThlM2M2ZDM2NmI3NTNhZjJmMjkxZWE4MTUzMDIifQ=="/>
  </w:docVars>
  <w:rsids>
    <w:rsidRoot w:val="275914B0"/>
    <w:rsid w:val="002633BB"/>
    <w:rsid w:val="0F4A22B8"/>
    <w:rsid w:val="1706087B"/>
    <w:rsid w:val="218476AC"/>
    <w:rsid w:val="275914B0"/>
    <w:rsid w:val="302F2B3F"/>
    <w:rsid w:val="37B271C5"/>
    <w:rsid w:val="38BA16DF"/>
    <w:rsid w:val="392F466D"/>
    <w:rsid w:val="3D987147"/>
    <w:rsid w:val="40485E6D"/>
    <w:rsid w:val="407B3EF8"/>
    <w:rsid w:val="413A3542"/>
    <w:rsid w:val="4D650203"/>
    <w:rsid w:val="4E340B50"/>
    <w:rsid w:val="5A611348"/>
    <w:rsid w:val="61B622C8"/>
    <w:rsid w:val="6D044CD8"/>
    <w:rsid w:val="6E8B41D5"/>
    <w:rsid w:val="741057B2"/>
    <w:rsid w:val="7562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 w:val="0"/>
      <w:spacing w:line="560" w:lineRule="exact"/>
      <w:ind w:firstLine="480" w:firstLineChars="200"/>
      <w:outlineLvl w:val="0"/>
    </w:pPr>
    <w:rPr>
      <w:rFonts w:eastAsia="仿宋" w:asciiTheme="minorAscii" w:hAnsiTheme="minorAscii" w:cstheme="minorBidi"/>
      <w:b/>
      <w:bCs/>
      <w:kern w:val="44"/>
      <w:sz w:val="32"/>
      <w:szCs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640" w:firstLineChars="200"/>
      <w:outlineLvl w:val="1"/>
    </w:pPr>
    <w:rPr>
      <w:rFonts w:ascii="Arial" w:hAnsi="Arial" w:eastAsia="仿宋"/>
      <w:b/>
      <w:sz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line="560" w:lineRule="exact"/>
      <w:outlineLvl w:val="2"/>
    </w:pPr>
    <w:rPr>
      <w:b/>
      <w:bCs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6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7">
    <w:name w:val="Body Text First Indent 2"/>
    <w:basedOn w:val="6"/>
    <w:qFormat/>
    <w:uiPriority w:val="0"/>
    <w:pPr>
      <w:ind w:firstLine="420" w:firstLineChars="200"/>
    </w:pPr>
  </w:style>
  <w:style w:type="paragraph" w:customStyle="1" w:styleId="10">
    <w:name w:val="我的落款"/>
    <w:basedOn w:val="1"/>
    <w:qFormat/>
    <w:uiPriority w:val="0"/>
    <w:pPr>
      <w:spacing w:line="560" w:lineRule="exact"/>
      <w:ind w:right="1680" w:rightChars="800"/>
      <w:jc w:val="right"/>
    </w:pPr>
    <w:rPr>
      <w:rFonts w:ascii="Calibri" w:hAnsi="Calibri" w:eastAsia="仿宋"/>
      <w:sz w:val="32"/>
      <w:szCs w:val="22"/>
    </w:rPr>
  </w:style>
  <w:style w:type="paragraph" w:customStyle="1" w:styleId="11">
    <w:name w:val="我的文本"/>
    <w:basedOn w:val="1"/>
    <w:qFormat/>
    <w:uiPriority w:val="0"/>
    <w:pPr>
      <w:spacing w:line="560" w:lineRule="exact"/>
      <w:ind w:firstLine="883" w:firstLineChars="200"/>
    </w:pPr>
    <w:rPr>
      <w:rFonts w:eastAsia="仿宋" w:asciiTheme="minorAscii" w:hAnsiTheme="minorAscii"/>
      <w:sz w:val="32"/>
    </w:rPr>
  </w:style>
  <w:style w:type="paragraph" w:customStyle="1" w:styleId="12">
    <w:name w:val="我的正文"/>
    <w:basedOn w:val="1"/>
    <w:qFormat/>
    <w:uiPriority w:val="0"/>
    <w:pPr>
      <w:spacing w:line="560" w:lineRule="exact"/>
      <w:ind w:firstLine="883" w:firstLineChars="200"/>
    </w:pPr>
    <w:rPr>
      <w:rFonts w:eastAsia="仿宋" w:asciiTheme="minorAscii" w:hAnsiTheme="minorAscii"/>
      <w:sz w:val="32"/>
    </w:rPr>
  </w:style>
  <w:style w:type="paragraph" w:customStyle="1" w:styleId="13">
    <w:name w:val="职业化落款"/>
    <w:basedOn w:val="1"/>
    <w:qFormat/>
    <w:uiPriority w:val="0"/>
    <w:pPr>
      <w:spacing w:line="560" w:lineRule="exact"/>
      <w:ind w:right="1260" w:rightChars="600"/>
      <w:jc w:val="right"/>
    </w:pPr>
    <w:rPr>
      <w:rFonts w:ascii="Calibri" w:hAnsi="Calibri" w:eastAsia="仿宋" w:cs="Times New Roman"/>
      <w:sz w:val="32"/>
      <w:szCs w:val="22"/>
    </w:rPr>
  </w:style>
  <w:style w:type="paragraph" w:customStyle="1" w:styleId="14">
    <w:name w:val="职业化文本"/>
    <w:basedOn w:val="1"/>
    <w:qFormat/>
    <w:uiPriority w:val="0"/>
    <w:pPr>
      <w:spacing w:line="560" w:lineRule="exact"/>
      <w:ind w:firstLine="883" w:firstLineChars="200"/>
    </w:pPr>
    <w:rPr>
      <w:rFonts w:eastAsia="仿宋" w:cs="Times New Roman" w:asciiTheme="minorAscii" w:hAnsiTheme="minorAscii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2023-05-18T03:49:00Z</dcterms:created>
  <dc:creator>深房中协 惠金玲</dc:creator>
  <cp:lastModifiedBy>深房中协 惠金玲</cp:lastModifiedBy>
  <dcterms:modified xsi:type="dcterms:W3CDTF">2023-05-18T03:49:28Z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EE77A437F8B34BF6AD75B606CC8EADDA_11</vt:lpwstr>
  </property>
</Properties>
</file>