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drawings/drawing10.xml" ContentType="application/vnd.openxmlformats-officedocument.drawingml.chartshapes+xml"/>
  <Override PartName="/word/drawings/drawing2.xml" ContentType="application/vnd.openxmlformats-officedocument.drawingml.chartshapes+xml"/>
  <Override PartName="/word/drawings/drawing3.xml" ContentType="application/vnd.openxmlformats-officedocument.drawingml.chartshapes+xml"/>
  <Override PartName="/word/drawings/drawing4.xml" ContentType="application/vnd.openxmlformats-officedocument.drawingml.chartshapes+xml"/>
  <Override PartName="/word/drawings/drawing5.xml" ContentType="application/vnd.openxmlformats-officedocument.drawingml.chartshapes+xml"/>
  <Override PartName="/word/drawings/drawing6.xml" ContentType="application/vnd.openxmlformats-officedocument.drawingml.chartshapes+xml"/>
  <Override PartName="/word/drawings/drawing7.xml" ContentType="application/vnd.openxmlformats-officedocument.drawingml.chartshapes+xml"/>
  <Override PartName="/word/drawings/drawing8.xml" ContentType="application/vnd.openxmlformats-officedocument.drawingml.chartshapes+xml"/>
  <Override PartName="/word/drawings/drawing9.xml" ContentType="application/vnd.openxmlformats-officedocument.drawingml.chartshap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2020年下半年深圳房地产楼市预判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体上，自进入二季度后，随着疫情在国内逐步得到控制，以及复工复产的全面推进，我国经济基本面的总体恢复情况好于预期。但就全球范围而言，由于疫情仍未得到有效遏制，全球经济持续性衰退概率增大，同时，受各主要贸易国民粹主义影响，中国对外经贸摩擦，甚至地缘政治摩擦的风险激增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为未来我国经济的总体复苏蒙上了一层不确定性阴影，而这恰恰又会成为影响我国未来宏观经济政策制定的“灰犀牛”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。因此，预判2020年下半年的楼市走向需基于这个宏观大背景进行分析。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一、新房供应紧张将会有所缓解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根据相关数据统计，预计2020年下半年，深圳将有70余新盘入市，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新房供应不足的现象，在下半年有望缓解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，同时也将会分流一部分二手房市场的需求。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二、二手房市场可能将持续出现震荡波动行情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可否认，深圳由于特殊的人口结构，住房需求持续旺盛，同时，由于疫情反复不定，为经济复苏蒙上了一层不确定的阴影，而疫情背景下，M2(广义货币）的持续放量，也在某种程度上为助推资产价格上涨提供了动力（固定资产投资保值属性将被放大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/>
        <w:textAlignment w:val="auto"/>
        <w:rPr>
          <w:rFonts w:hint="default" w:ascii="仿宋" w:hAnsi="仿宋" w:eastAsia="仿宋" w:cs="仿宋"/>
          <w:b/>
          <w:bCs/>
          <w:sz w:val="32"/>
          <w:szCs w:val="32"/>
          <w:em w:val="do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但由于在房住不炒原则的严格禁锢下，楼市热炒必定会招致各级政府的严厉打击与遏制，同时，随着央行对扶持实体资金流向的管控程度越来越严，精度越来越高，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我们预计，2020年下半年，深圳二手房市场炒房的冲动与政府调控治理的角力还将持续，因此，下半年深圳二手房市场出现持续性的震荡波动行情的概率较大。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三、分化趋势依旧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（一）行业分化将会持续呈现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根据深房中协标准指数统计，乐有家2020年上半年网签10900套，占总量21.2%，市占率明显高于其他机构。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Q房网（世华）网签8575套，市占率16.7%排第二，链家网签7016套，市占率13.7%排第三。另近期中毅联（据市场了解是德佑）网签市占率在快速上升，追赶势头迅猛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jc w:val="center"/>
      </w:pPr>
      <w:r>
        <w:drawing>
          <wp:inline distT="0" distB="0" distL="114300" distR="114300">
            <wp:extent cx="4938395" cy="2701290"/>
            <wp:effectExtent l="4445" t="4445" r="10160" b="18415"/>
            <wp:docPr id="28" name="图表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（数据来源：深房中协标准指数）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2020年上半年与2019年下半年二手房网签市占率对比。中小机构环比提升3.6个百分点最多，乐有家提升1.8个百分点。链家环比下降了2.2个百分点最多。具体情况如下：</w:t>
      </w:r>
    </w:p>
    <w:tbl>
      <w:tblPr>
        <w:tblStyle w:val="2"/>
        <w:tblW w:w="69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701"/>
        <w:gridCol w:w="1832"/>
        <w:gridCol w:w="21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9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二手房网签市占率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2020年上半年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2019年下半年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环比变化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乐有家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21.2%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19.4%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70C0"/>
                <w:kern w:val="0"/>
                <w:sz w:val="22"/>
                <w:szCs w:val="22"/>
                <w:u w:val="none"/>
                <w:lang w:val="en-US" w:eastAsia="zh-CN" w:bidi="ar"/>
              </w:rPr>
              <w:t>提升1.8个百分点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Q房网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16.7%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17.6%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下降0.9个百分点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链家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13.7%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15.9%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下降2.2个百分点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中原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10.1%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12.2%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下降2.1个百分点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美联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3.3%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3.5%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下降0.2个百分点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其他机构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35.0%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31.4%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70C0"/>
                <w:kern w:val="0"/>
                <w:sz w:val="22"/>
                <w:szCs w:val="22"/>
                <w:u w:val="none"/>
                <w:lang w:val="en-US" w:eastAsia="zh-CN" w:bidi="ar"/>
              </w:rPr>
              <w:t>提升3.6个百分点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/>
          <w:b/>
          <w:bCs/>
          <w:sz w:val="28"/>
        </w:rPr>
      </w:pPr>
      <w:r>
        <w:rPr>
          <w:rFonts w:hint="eastAsia" w:ascii="仿宋" w:hAnsi="仿宋" w:eastAsia="仿宋"/>
          <w:b/>
          <w:bCs/>
          <w:sz w:val="28"/>
        </w:rPr>
        <w:t>（数据来源：深房中协标准指数）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虽在各区域网签排名上，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虽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各区域TOP10内其他机构排名上各有千秋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，但各区头名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主要还是集中在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各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大型机构上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为让不同区域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内的</w:t>
      </w:r>
      <w:r>
        <w:rPr>
          <w:rFonts w:hint="eastAsia" w:ascii="仿宋" w:hAnsi="仿宋" w:eastAsia="仿宋" w:cs="仿宋"/>
          <w:sz w:val="32"/>
          <w:szCs w:val="32"/>
        </w:rPr>
        <w:t>机构更加详细了解自己精耕区域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状况，深房中协整理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2020年上半年</w:t>
      </w:r>
      <w:r>
        <w:rPr>
          <w:rFonts w:hint="eastAsia" w:ascii="仿宋" w:hAnsi="仿宋" w:eastAsia="仿宋" w:cs="仿宋"/>
          <w:sz w:val="32"/>
          <w:szCs w:val="32"/>
        </w:rPr>
        <w:t>各区域二手房网签单量TOP10机构供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大家</w:t>
      </w:r>
      <w:r>
        <w:rPr>
          <w:rFonts w:hint="eastAsia" w:ascii="仿宋" w:hAnsi="仿宋" w:eastAsia="仿宋" w:cs="仿宋"/>
          <w:sz w:val="32"/>
          <w:szCs w:val="32"/>
        </w:rPr>
        <w:t>参考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了解。</w:t>
      </w:r>
      <w:r>
        <w:rPr>
          <w:rFonts w:hint="eastAsia" w:ascii="仿宋" w:hAnsi="仿宋" w:eastAsia="仿宋" w:cs="仿宋"/>
          <w:sz w:val="32"/>
          <w:szCs w:val="32"/>
        </w:rPr>
        <w:t>（注：因网签系统区域划分原因，大鹏新区列入龙岗区域一并统计；光明新区列入宝安区域一并统计。）</w:t>
      </w:r>
    </w:p>
    <w:p>
      <w:pPr>
        <w:jc w:val="center"/>
      </w:pPr>
      <w:r>
        <w:drawing>
          <wp:inline distT="0" distB="0" distL="114300" distR="114300">
            <wp:extent cx="4912360" cy="2581910"/>
            <wp:effectExtent l="4445" t="4445" r="17145" b="23495"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drawing>
          <wp:inline distT="0" distB="0" distL="114300" distR="114300">
            <wp:extent cx="4963795" cy="2523490"/>
            <wp:effectExtent l="4445" t="4445" r="22860" b="5715"/>
            <wp:docPr id="11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drawing>
          <wp:inline distT="0" distB="0" distL="114300" distR="114300">
            <wp:extent cx="4934585" cy="2632075"/>
            <wp:effectExtent l="4445" t="4445" r="13970" b="11430"/>
            <wp:docPr id="13" name="图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4897120" cy="2588895"/>
            <wp:effectExtent l="4445" t="4445" r="13335" b="16510"/>
            <wp:docPr id="23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drawing>
          <wp:inline distT="0" distB="0" distL="114300" distR="114300">
            <wp:extent cx="4916170" cy="2520315"/>
            <wp:effectExtent l="4445" t="4445" r="13335" b="8890"/>
            <wp:docPr id="24" name="图表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drawing>
          <wp:inline distT="0" distB="0" distL="114300" distR="114300">
            <wp:extent cx="4964430" cy="2635250"/>
            <wp:effectExtent l="4445" t="4445" r="22225" b="8255"/>
            <wp:docPr id="25" name="图表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4859655" cy="2591435"/>
            <wp:effectExtent l="4445" t="4445" r="12700" b="13970"/>
            <wp:docPr id="26" name="图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drawing>
          <wp:inline distT="0" distB="0" distL="114300" distR="114300">
            <wp:extent cx="4897120" cy="2637790"/>
            <wp:effectExtent l="4445" t="4445" r="13335" b="5715"/>
            <wp:docPr id="27" name="图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（数据来源：深房中协标准指数）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（二）楼市区域分化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根据深房中协标准指数统计，2020年上半年二手房市场延续了以往“冷热不均”的态势，从区域分布上看，全市二手房网签主要集中在龙岗、宝安、福田、南山四个区域，其中，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宝安与南山为代表的西部片区的热度非常高，两区网签量占全市网签量的35.4%，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而与此同时，正如此前深房中协所分析，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龙岗作为深圳传统刚需置业集中区域，由于房源供应相对充沛，且房价相比西部区域更“亲民”，吸引了不少刚需，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而此外，深圳此轮楼市行情，也基本呈现出，“先西再东”的蔓延趋势，导致龙岗在2020年上半年的二手房网签量明显高于其他区域，占比高达24.8！</w:t>
      </w:r>
    </w:p>
    <w:p>
      <w:pPr>
        <w:bidi w:val="0"/>
        <w:jc w:val="center"/>
      </w:pPr>
      <w:r>
        <w:drawing>
          <wp:inline distT="0" distB="0" distL="114300" distR="114300">
            <wp:extent cx="4695190" cy="3098165"/>
            <wp:effectExtent l="4445" t="4445" r="5715" b="21590"/>
            <wp:docPr id="15" name="图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bookmarkStart w:id="0" w:name="_GoBack"/>
      <w:r>
        <w:rPr>
          <w:rFonts w:hint="eastAsia" w:ascii="仿宋" w:hAnsi="仿宋" w:eastAsia="仿宋"/>
          <w:sz w:val="28"/>
        </w:rPr>
        <w:t>（数据来源：深房中协标准指数）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体而言，深圳楼市区域分化这一特性早在几年前就已上演，只不过此轮楼市行情，进一步放大了深圳楼市的这一特性。当然，相比于楼市区域分化，我们更应该关注行业的分化，在行业相对集中的竞争格局已定的当下，行业分化趋势已不可逆，未来，楼市一旦出现较大幅震荡行情的话，势必会加剧行业竞争强度。</w:t>
      </w: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1"/>
    <w:family w:val="auto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"/>
    <w:pitch w:val="default"/>
    <w:sig w:usb0="E0002AFF" w:usb1="C0007843" w:usb2="00000009" w:usb3="00000000" w:csb0="400001FF" w:csb1="FFFF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327189"/>
    <w:rsid w:val="3CD44A96"/>
    <w:rsid w:val="65D1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6.xml"/><Relationship Id="rId8" Type="http://schemas.openxmlformats.org/officeDocument/2006/relationships/chart" Target="charts/chart5.xml"/><Relationship Id="rId7" Type="http://schemas.openxmlformats.org/officeDocument/2006/relationships/chart" Target="charts/chart4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chart" Target="charts/chart10.xml"/><Relationship Id="rId12" Type="http://schemas.openxmlformats.org/officeDocument/2006/relationships/chart" Target="charts/chart9.xml"/><Relationship Id="rId11" Type="http://schemas.openxmlformats.org/officeDocument/2006/relationships/chart" Target="charts/chart8.xml"/><Relationship Id="rId10" Type="http://schemas.openxmlformats.org/officeDocument/2006/relationships/chart" Target="charts/chart7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8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9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_rels/chart10.xml.rels><?xml version="1.0" encoding="UTF-8" standalone="yes"?>
<Relationships xmlns="http://schemas.openxmlformats.org/package/2006/relationships"><Relationship Id="rId4" Type="http://schemas.microsoft.com/office/2011/relationships/chartColorStyle" Target="colors1.xml"/><Relationship Id="rId3" Type="http://schemas.microsoft.com/office/2011/relationships/chartStyle" Target="style1.xml"/><Relationship Id="rId2" Type="http://schemas.openxmlformats.org/officeDocument/2006/relationships/chartUserShapes" Target="../drawings/drawing10.xml"/><Relationship Id="rId1" Type="http://schemas.openxmlformats.org/officeDocument/2006/relationships/oleObject" Target="file:///D:\&#26085;&#24120;&#21150;&#20844;&#25991;&#20214;\&#30740;&#31350;&#37096;\&#19987;&#39064;&#20998;&#26512;&#25253;&#21578;\7&#26376;&#8212;&#21322;&#24180;&#12289;2&#23395;&#24230;&#25253;&#21578;\&#20998;&#26512;&#25968;&#25454;&#65288;2020&#24180;&#19978;&#21322;&#24180;&#6528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zh-CN" sz="1200" b="1" i="0" baseline="0"/>
              <a:t>深圳</a:t>
            </a:r>
            <a:r>
              <a:rPr lang="en-US" altLang="zh-CN" sz="1200" b="1" i="0" baseline="0"/>
              <a:t>2020</a:t>
            </a:r>
            <a:r>
              <a:rPr altLang="en-US" sz="1200" b="1" i="0" baseline="0"/>
              <a:t>年上半年</a:t>
            </a:r>
            <a:r>
              <a:rPr lang="zh-CN" altLang="zh-CN" sz="1200" b="1" i="0" baseline="0"/>
              <a:t>二手房网签单量</a:t>
            </a:r>
            <a:r>
              <a:rPr lang="en-US" altLang="zh-CN" sz="1200" b="1" i="0" baseline="0"/>
              <a:t>TOP10</a:t>
            </a:r>
            <a:r>
              <a:rPr lang="zh-CN" altLang="zh-CN" sz="1200" b="1" i="0" baseline="0"/>
              <a:t>机构</a:t>
            </a:r>
            <a:endParaRPr lang="zh-CN" altLang="zh-CN" sz="1200" b="1" i="0" baseline="0"/>
          </a:p>
        </c:rich>
      </c:tx>
      <c:layout>
        <c:manualLayout>
          <c:xMode val="edge"/>
          <c:yMode val="edge"/>
          <c:x val="0.168492843073127"/>
          <c:y val="0.0277777777777778"/>
        </c:manualLayout>
      </c:layout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'[分析数据（2020年上半年）.xlsx]汇总2'!$D$114</c:f>
              <c:strCache>
                <c:ptCount val="1"/>
                <c:pt idx="0">
                  <c:v>上半年网签单量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'[分析数据（2020年上半年）.xlsx]汇总2'!$C$115:$C$124</c:f>
              <c:strCache>
                <c:ptCount val="10"/>
                <c:pt idx="0">
                  <c:v>深圳市乐有家房产交易有限公司</c:v>
                </c:pt>
                <c:pt idx="1">
                  <c:v>深圳市世华房地产投资顾问有限公司</c:v>
                </c:pt>
                <c:pt idx="2">
                  <c:v>深圳链家房地产经纪有限公司</c:v>
                </c:pt>
                <c:pt idx="3">
                  <c:v>中原地产代理（深圳）有限公司</c:v>
                </c:pt>
                <c:pt idx="4">
                  <c:v>深圳中毅联房地产经纪有限公司</c:v>
                </c:pt>
                <c:pt idx="5">
                  <c:v>深圳市房贷通置业代理服务有限公司</c:v>
                </c:pt>
                <c:pt idx="6">
                  <c:v>深圳市丽丽房地产经纪投资咨询有限公司</c:v>
                </c:pt>
                <c:pt idx="7">
                  <c:v>中原（中国）房地产代理有限公司</c:v>
                </c:pt>
                <c:pt idx="8">
                  <c:v>美联物业代理(深圳)有限公司</c:v>
                </c:pt>
                <c:pt idx="9">
                  <c:v>深圳糯家房地产经纪有限公司</c:v>
                </c:pt>
              </c:strCache>
            </c:strRef>
          </c:cat>
          <c:val>
            <c:numRef>
              <c:f>'[分析数据（2020年上半年）.xlsx]汇总2'!$D$115:$D$124</c:f>
              <c:numCache>
                <c:formatCode>General</c:formatCode>
                <c:ptCount val="10"/>
                <c:pt idx="0">
                  <c:v>10900</c:v>
                </c:pt>
                <c:pt idx="1">
                  <c:v>8575</c:v>
                </c:pt>
                <c:pt idx="2">
                  <c:v>7016</c:v>
                </c:pt>
                <c:pt idx="3">
                  <c:v>5195</c:v>
                </c:pt>
                <c:pt idx="4">
                  <c:v>4169</c:v>
                </c:pt>
                <c:pt idx="5">
                  <c:v>2516</c:v>
                </c:pt>
                <c:pt idx="6">
                  <c:v>2177</c:v>
                </c:pt>
                <c:pt idx="7">
                  <c:v>1868</c:v>
                </c:pt>
                <c:pt idx="8">
                  <c:v>1690</c:v>
                </c:pt>
                <c:pt idx="9">
                  <c:v>1283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7063168"/>
        <c:axId val="127064704"/>
      </c:barChart>
      <c:catAx>
        <c:axId val="127063168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27064704"/>
        <c:crosses val="autoZero"/>
        <c:auto val="1"/>
        <c:lblAlgn val="ctr"/>
        <c:lblOffset val="100"/>
        <c:noMultiLvlLbl val="0"/>
      </c:catAx>
      <c:valAx>
        <c:axId val="127064704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27063168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t>宝安2020年上半年二手房网签单量TOP10</a:t>
            </a:r>
          </a:p>
        </c:rich>
      </c:tx>
      <c:layout/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'[分析数据（2020年上半年）.xlsx]汇总2'!$D$138</c:f>
              <c:strCache>
                <c:ptCount val="1"/>
                <c:pt idx="0">
                  <c:v>宝安2020年上半年二手房网签单量TOP10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'[分析数据（2020年上半年）.xlsx]汇总2'!$C$139:$C$148</c:f>
              <c:strCache>
                <c:ptCount val="10"/>
                <c:pt idx="0">
                  <c:v>深圳市世华房地产投资顾问有限公司</c:v>
                </c:pt>
                <c:pt idx="1">
                  <c:v>深圳市乐有家房产交易有限公司</c:v>
                </c:pt>
                <c:pt idx="2">
                  <c:v>深圳链家房地产经纪有限公司</c:v>
                </c:pt>
                <c:pt idx="3">
                  <c:v>中原地产代理（深圳）有限公司</c:v>
                </c:pt>
                <c:pt idx="4">
                  <c:v>深圳中毅联房地产经纪有限公司</c:v>
                </c:pt>
                <c:pt idx="5">
                  <c:v>深圳市丽丽房地产经纪投资咨询有限公司</c:v>
                </c:pt>
                <c:pt idx="6">
                  <c:v>深圳市房贷通置业代理服务有限公司</c:v>
                </c:pt>
                <c:pt idx="7">
                  <c:v>深圳糯家房地产经纪有限公司</c:v>
                </c:pt>
                <c:pt idx="8">
                  <c:v>中原（中国）房地产代理有限公司</c:v>
                </c:pt>
                <c:pt idx="9">
                  <c:v>深圳市慧铭房地产经纪有限公司</c:v>
                </c:pt>
              </c:strCache>
            </c:strRef>
          </c:cat>
          <c:val>
            <c:numRef>
              <c:f>'[分析数据（2020年上半年）.xlsx]汇总2'!$D$139:$D$148</c:f>
              <c:numCache>
                <c:formatCode>General</c:formatCode>
                <c:ptCount val="10"/>
                <c:pt idx="0">
                  <c:v>1979</c:v>
                </c:pt>
                <c:pt idx="1">
                  <c:v>1888</c:v>
                </c:pt>
                <c:pt idx="2">
                  <c:v>1031</c:v>
                </c:pt>
                <c:pt idx="3">
                  <c:v>991</c:v>
                </c:pt>
                <c:pt idx="4">
                  <c:v>891</c:v>
                </c:pt>
                <c:pt idx="5">
                  <c:v>736</c:v>
                </c:pt>
                <c:pt idx="6">
                  <c:v>514</c:v>
                </c:pt>
                <c:pt idx="7">
                  <c:v>388</c:v>
                </c:pt>
                <c:pt idx="8">
                  <c:v>238</c:v>
                </c:pt>
                <c:pt idx="9">
                  <c:v>166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9566720"/>
        <c:axId val="79600640"/>
      </c:barChart>
      <c:catAx>
        <c:axId val="79566720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79600640"/>
        <c:crosses val="autoZero"/>
        <c:auto val="1"/>
        <c:lblAlgn val="ctr"/>
        <c:lblOffset val="100"/>
        <c:noMultiLvlLbl val="0"/>
      </c:catAx>
      <c:valAx>
        <c:axId val="79600640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7956672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'[分析数据（2020年上半年）.xlsx]汇总2'!$D$160</c:f>
              <c:strCache>
                <c:ptCount val="1"/>
                <c:pt idx="0">
                  <c:v>福田2020年上半年二手房网签单量TOP10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'[分析数据（2020年上半年）.xlsx]汇总2'!$C$161:$C$170</c:f>
              <c:strCache>
                <c:ptCount val="10"/>
                <c:pt idx="0">
                  <c:v>深圳市乐有家房产交易有限公司</c:v>
                </c:pt>
                <c:pt idx="1">
                  <c:v>深圳链家房地产经纪有限公司</c:v>
                </c:pt>
                <c:pt idx="2">
                  <c:v>深圳市世华房地产投资顾问有限公司</c:v>
                </c:pt>
                <c:pt idx="3">
                  <c:v>中原地产代理（深圳）有限公司</c:v>
                </c:pt>
                <c:pt idx="4">
                  <c:v>深圳中毅联房地产经纪有限公司</c:v>
                </c:pt>
                <c:pt idx="5">
                  <c:v>深圳市房贷通置业代理服务有限公司</c:v>
                </c:pt>
                <c:pt idx="6">
                  <c:v>美联物业代理(深圳)有限公司</c:v>
                </c:pt>
                <c:pt idx="7">
                  <c:v>深圳市唯正咨询有限公司</c:v>
                </c:pt>
                <c:pt idx="8">
                  <c:v>中原（中国）房地产代理有限公司</c:v>
                </c:pt>
                <c:pt idx="9">
                  <c:v>深圳市慧铭房地产经纪有限公司</c:v>
                </c:pt>
              </c:strCache>
            </c:strRef>
          </c:cat>
          <c:val>
            <c:numRef>
              <c:f>'[分析数据（2020年上半年）.xlsx]汇总2'!$D$161:$D$170</c:f>
              <c:numCache>
                <c:formatCode>General</c:formatCode>
                <c:ptCount val="10"/>
                <c:pt idx="0">
                  <c:v>2722</c:v>
                </c:pt>
                <c:pt idx="1">
                  <c:v>1132</c:v>
                </c:pt>
                <c:pt idx="2">
                  <c:v>946</c:v>
                </c:pt>
                <c:pt idx="3">
                  <c:v>796</c:v>
                </c:pt>
                <c:pt idx="4">
                  <c:v>769</c:v>
                </c:pt>
                <c:pt idx="5">
                  <c:v>536</c:v>
                </c:pt>
                <c:pt idx="6">
                  <c:v>421</c:v>
                </c:pt>
                <c:pt idx="7">
                  <c:v>383</c:v>
                </c:pt>
                <c:pt idx="8">
                  <c:v>290</c:v>
                </c:pt>
                <c:pt idx="9">
                  <c:v>273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9621504"/>
        <c:axId val="104080128"/>
      </c:barChart>
      <c:catAx>
        <c:axId val="79621504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04080128"/>
        <c:crosses val="autoZero"/>
        <c:auto val="1"/>
        <c:lblAlgn val="ctr"/>
        <c:lblOffset val="100"/>
        <c:noMultiLvlLbl val="0"/>
      </c:catAx>
      <c:valAx>
        <c:axId val="104080128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79621504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'[分析数据（2020年上半年）.xlsx]汇总2'!$D$181</c:f>
              <c:strCache>
                <c:ptCount val="1"/>
                <c:pt idx="0">
                  <c:v>龙岗2020年上半年二手房网签单量TOP10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'[分析数据（2020年上半年）.xlsx]汇总2'!$C$182:$C$191</c:f>
              <c:strCache>
                <c:ptCount val="10"/>
                <c:pt idx="0">
                  <c:v>深圳市世华房地产投资顾问有限公司</c:v>
                </c:pt>
                <c:pt idx="1">
                  <c:v>深圳市乐有家房产交易有限公司</c:v>
                </c:pt>
                <c:pt idx="2">
                  <c:v>深圳链家房地产经纪有限公司</c:v>
                </c:pt>
                <c:pt idx="3">
                  <c:v>深圳中毅联房地产经纪有限公司</c:v>
                </c:pt>
                <c:pt idx="4">
                  <c:v>中原地产代理（深圳）有限公司</c:v>
                </c:pt>
                <c:pt idx="5">
                  <c:v>中原（中国）房地产代理有限公司</c:v>
                </c:pt>
                <c:pt idx="6">
                  <c:v>深圳市房贷通置业代理服务有限公司</c:v>
                </c:pt>
                <c:pt idx="7">
                  <c:v>美联物业代理(深圳)有限公司</c:v>
                </c:pt>
                <c:pt idx="8">
                  <c:v>深圳市龙峰房地产信息咨询有限公司</c:v>
                </c:pt>
                <c:pt idx="9">
                  <c:v>深圳市览众房地产经纪有限公司</c:v>
                </c:pt>
              </c:strCache>
            </c:strRef>
          </c:cat>
          <c:val>
            <c:numRef>
              <c:f>'[分析数据（2020年上半年）.xlsx]汇总2'!$D$182:$D$191</c:f>
              <c:numCache>
                <c:formatCode>General</c:formatCode>
                <c:ptCount val="10"/>
                <c:pt idx="0">
                  <c:v>2220</c:v>
                </c:pt>
                <c:pt idx="1">
                  <c:v>2165</c:v>
                </c:pt>
                <c:pt idx="2">
                  <c:v>1778</c:v>
                </c:pt>
                <c:pt idx="3">
                  <c:v>1358</c:v>
                </c:pt>
                <c:pt idx="4">
                  <c:v>1303</c:v>
                </c:pt>
                <c:pt idx="5">
                  <c:v>796</c:v>
                </c:pt>
                <c:pt idx="6">
                  <c:v>633</c:v>
                </c:pt>
                <c:pt idx="7">
                  <c:v>335</c:v>
                </c:pt>
                <c:pt idx="8">
                  <c:v>287</c:v>
                </c:pt>
                <c:pt idx="9">
                  <c:v>257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4117376"/>
        <c:axId val="104122624"/>
      </c:barChart>
      <c:catAx>
        <c:axId val="104117376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04122624"/>
        <c:crosses val="autoZero"/>
        <c:auto val="1"/>
        <c:lblAlgn val="ctr"/>
        <c:lblOffset val="100"/>
        <c:noMultiLvlLbl val="0"/>
      </c:catAx>
      <c:valAx>
        <c:axId val="104122624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0411737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'[分析数据（2020年上半年）.xlsx]汇总2'!$D$199</c:f>
              <c:strCache>
                <c:ptCount val="1"/>
                <c:pt idx="0">
                  <c:v>龙华2020年上半年二手房网签单量TOP10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'[分析数据（2020年上半年）.xlsx]汇总2'!$C$200:$C$209</c:f>
              <c:strCache>
                <c:ptCount val="10"/>
                <c:pt idx="0">
                  <c:v>深圳市乐有家房产交易有限公司</c:v>
                </c:pt>
                <c:pt idx="1">
                  <c:v>深圳链家房地产经纪有限公司</c:v>
                </c:pt>
                <c:pt idx="2">
                  <c:v>深圳市世华房地产投资顾问有限公司</c:v>
                </c:pt>
                <c:pt idx="3">
                  <c:v>深圳中毅联房地产经纪有限公司</c:v>
                </c:pt>
                <c:pt idx="4">
                  <c:v>中原地产代理（深圳）有限公司</c:v>
                </c:pt>
                <c:pt idx="5">
                  <c:v>深圳市房贷通置业代理服务有限公司</c:v>
                </c:pt>
                <c:pt idx="6">
                  <c:v>深圳市丽丽房地产经纪投资咨询有限公司</c:v>
                </c:pt>
                <c:pt idx="7">
                  <c:v>深圳糯家房地产经纪有限公司</c:v>
                </c:pt>
                <c:pt idx="8">
                  <c:v>中原（中国）房地产代理有限公司</c:v>
                </c:pt>
                <c:pt idx="9">
                  <c:v>深圳市唯正咨询有限公司</c:v>
                </c:pt>
              </c:strCache>
            </c:strRef>
          </c:cat>
          <c:val>
            <c:numRef>
              <c:f>'[分析数据（2020年上半年）.xlsx]汇总2'!$D$200:$D$209</c:f>
              <c:numCache>
                <c:formatCode>General</c:formatCode>
                <c:ptCount val="10"/>
                <c:pt idx="0">
                  <c:v>1075</c:v>
                </c:pt>
                <c:pt idx="1">
                  <c:v>358</c:v>
                </c:pt>
                <c:pt idx="2">
                  <c:v>352</c:v>
                </c:pt>
                <c:pt idx="3">
                  <c:v>203</c:v>
                </c:pt>
                <c:pt idx="4">
                  <c:v>152</c:v>
                </c:pt>
                <c:pt idx="5">
                  <c:v>143</c:v>
                </c:pt>
                <c:pt idx="6">
                  <c:v>72</c:v>
                </c:pt>
                <c:pt idx="7">
                  <c:v>70</c:v>
                </c:pt>
                <c:pt idx="8">
                  <c:v>44</c:v>
                </c:pt>
                <c:pt idx="9">
                  <c:v>34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2050432"/>
        <c:axId val="102088704"/>
      </c:barChart>
      <c:catAx>
        <c:axId val="102050432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02088704"/>
        <c:crosses val="autoZero"/>
        <c:auto val="1"/>
        <c:lblAlgn val="ctr"/>
        <c:lblOffset val="100"/>
        <c:noMultiLvlLbl val="0"/>
      </c:catAx>
      <c:valAx>
        <c:axId val="102088704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02050432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'[分析数据（2020年上半年）.xlsx]汇总2'!$D$221</c:f>
              <c:strCache>
                <c:ptCount val="1"/>
                <c:pt idx="0">
                  <c:v>罗湖2020年上半年二手房网签单量TOP10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'[分析数据（2020年上半年）.xlsx]汇总2'!$C$222:$C$231</c:f>
              <c:strCache>
                <c:ptCount val="10"/>
                <c:pt idx="0">
                  <c:v>深圳市世华房地产投资顾问有限公司</c:v>
                </c:pt>
                <c:pt idx="1">
                  <c:v>深圳链家房地产经纪有限公司</c:v>
                </c:pt>
                <c:pt idx="2">
                  <c:v>中原地产代理（深圳）有限公司</c:v>
                </c:pt>
                <c:pt idx="3">
                  <c:v>深圳市乐有家房产交易有限公司</c:v>
                </c:pt>
                <c:pt idx="4">
                  <c:v>美联物业代理(深圳)有限公司</c:v>
                </c:pt>
                <c:pt idx="5">
                  <c:v>深圳中毅联房地产经纪有限公司</c:v>
                </c:pt>
                <c:pt idx="6">
                  <c:v>深圳市房贷通置业代理服务有限公司</c:v>
                </c:pt>
                <c:pt idx="7">
                  <c:v>中原（中国）房地产代理有限公司</c:v>
                </c:pt>
                <c:pt idx="8">
                  <c:v>深圳市慧铭房地产经纪有限公司</c:v>
                </c:pt>
                <c:pt idx="9">
                  <c:v>深圳糯家房地产经纪有限公司</c:v>
                </c:pt>
              </c:strCache>
            </c:strRef>
          </c:cat>
          <c:val>
            <c:numRef>
              <c:f>'[分析数据（2020年上半年）.xlsx]汇总2'!$D$222:$D$231</c:f>
              <c:numCache>
                <c:formatCode>General</c:formatCode>
                <c:ptCount val="10"/>
                <c:pt idx="0">
                  <c:v>1448</c:v>
                </c:pt>
                <c:pt idx="1">
                  <c:v>1131</c:v>
                </c:pt>
                <c:pt idx="2">
                  <c:v>950</c:v>
                </c:pt>
                <c:pt idx="3">
                  <c:v>846</c:v>
                </c:pt>
                <c:pt idx="4">
                  <c:v>519</c:v>
                </c:pt>
                <c:pt idx="5">
                  <c:v>346</c:v>
                </c:pt>
                <c:pt idx="6">
                  <c:v>289</c:v>
                </c:pt>
                <c:pt idx="7">
                  <c:v>284</c:v>
                </c:pt>
                <c:pt idx="8">
                  <c:v>275</c:v>
                </c:pt>
                <c:pt idx="9">
                  <c:v>179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2096896"/>
        <c:axId val="117572736"/>
      </c:barChart>
      <c:catAx>
        <c:axId val="102096896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7572736"/>
        <c:crosses val="autoZero"/>
        <c:auto val="1"/>
        <c:lblAlgn val="ctr"/>
        <c:lblOffset val="100"/>
        <c:noMultiLvlLbl val="0"/>
      </c:catAx>
      <c:valAx>
        <c:axId val="117572736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0209689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'[分析数据（2020年上半年）.xlsx]汇总2'!$D$241</c:f>
              <c:strCache>
                <c:ptCount val="1"/>
                <c:pt idx="0">
                  <c:v>南山2020年上半年二手房网签单量TOP10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'[分析数据（2020年上半年）.xlsx]汇总2'!$C$242:$C$251</c:f>
              <c:strCache>
                <c:ptCount val="10"/>
                <c:pt idx="0">
                  <c:v>深圳市乐有家房产交易有限公司</c:v>
                </c:pt>
                <c:pt idx="1">
                  <c:v>深圳链家房地产经纪有限公司</c:v>
                </c:pt>
                <c:pt idx="2">
                  <c:v>深圳市世华房地产投资顾问有限公司</c:v>
                </c:pt>
                <c:pt idx="3">
                  <c:v>深圳市丽丽房地产经纪投资咨询有限公司</c:v>
                </c:pt>
                <c:pt idx="4">
                  <c:v>中原地产代理（深圳）有限公司</c:v>
                </c:pt>
                <c:pt idx="5">
                  <c:v>深圳中毅联房地产经纪有限公司</c:v>
                </c:pt>
                <c:pt idx="6">
                  <c:v>深圳市房贷通置业代理服务有限公司</c:v>
                </c:pt>
                <c:pt idx="7">
                  <c:v>深圳糯家房地产经纪有限公司</c:v>
                </c:pt>
                <c:pt idx="8">
                  <c:v>美联物业代理(深圳)有限公司</c:v>
                </c:pt>
                <c:pt idx="9">
                  <c:v>深圳一方天房地产经纪有限公司</c:v>
                </c:pt>
              </c:strCache>
            </c:strRef>
          </c:cat>
          <c:val>
            <c:numRef>
              <c:f>'[分析数据（2020年上半年）.xlsx]汇总2'!$D$242:$D$251</c:f>
              <c:numCache>
                <c:formatCode>General</c:formatCode>
                <c:ptCount val="10"/>
                <c:pt idx="0">
                  <c:v>2054</c:v>
                </c:pt>
                <c:pt idx="1">
                  <c:v>1446</c:v>
                </c:pt>
                <c:pt idx="2">
                  <c:v>1376</c:v>
                </c:pt>
                <c:pt idx="3">
                  <c:v>972</c:v>
                </c:pt>
                <c:pt idx="4">
                  <c:v>713</c:v>
                </c:pt>
                <c:pt idx="5">
                  <c:v>446</c:v>
                </c:pt>
                <c:pt idx="6">
                  <c:v>340</c:v>
                </c:pt>
                <c:pt idx="7">
                  <c:v>235</c:v>
                </c:pt>
                <c:pt idx="8">
                  <c:v>180</c:v>
                </c:pt>
                <c:pt idx="9">
                  <c:v>160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7613696"/>
        <c:axId val="117615232"/>
      </c:barChart>
      <c:catAx>
        <c:axId val="117613696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7615232"/>
        <c:crosses val="autoZero"/>
        <c:auto val="1"/>
        <c:lblAlgn val="ctr"/>
        <c:lblOffset val="100"/>
        <c:noMultiLvlLbl val="0"/>
      </c:catAx>
      <c:valAx>
        <c:axId val="117615232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761369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'[分析数据（2020年上半年）.xlsx]汇总2'!$D$260</c:f>
              <c:strCache>
                <c:ptCount val="1"/>
                <c:pt idx="0">
                  <c:v>坪山2020年上半年二手房网签单量TOP10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'[分析数据（2020年上半年）.xlsx]汇总2'!$C$261:$C$270</c:f>
              <c:strCache>
                <c:ptCount val="10"/>
                <c:pt idx="0">
                  <c:v>深圳市世华房地产投资顾问有限公司</c:v>
                </c:pt>
                <c:pt idx="1">
                  <c:v>深圳市乐有家房产交易有限公司</c:v>
                </c:pt>
                <c:pt idx="2">
                  <c:v>中原地产代理（深圳）有限公司</c:v>
                </c:pt>
                <c:pt idx="3">
                  <c:v>深圳中毅联房地产经纪有限公司</c:v>
                </c:pt>
                <c:pt idx="4">
                  <c:v>深圳市览众房地产经纪有限公司</c:v>
                </c:pt>
                <c:pt idx="5">
                  <c:v>深圳市房贷通置业代理服务有限公司</c:v>
                </c:pt>
                <c:pt idx="6">
                  <c:v>美联物业代理(深圳)有限公司</c:v>
                </c:pt>
                <c:pt idx="7">
                  <c:v>深圳市朴邻房地产经纪有限公司</c:v>
                </c:pt>
                <c:pt idx="8">
                  <c:v>深圳市信义联房地产投资顾问有限公司</c:v>
                </c:pt>
                <c:pt idx="9">
                  <c:v>深圳链家房地产经纪有限公司</c:v>
                </c:pt>
              </c:strCache>
            </c:strRef>
          </c:cat>
          <c:val>
            <c:numRef>
              <c:f>'[分析数据（2020年上半年）.xlsx]汇总2'!$D$261:$D$270</c:f>
              <c:numCache>
                <c:formatCode>General</c:formatCode>
                <c:ptCount val="10"/>
                <c:pt idx="0">
                  <c:v>120</c:v>
                </c:pt>
                <c:pt idx="1">
                  <c:v>95</c:v>
                </c:pt>
                <c:pt idx="2">
                  <c:v>94</c:v>
                </c:pt>
                <c:pt idx="3">
                  <c:v>88</c:v>
                </c:pt>
                <c:pt idx="4">
                  <c:v>41</c:v>
                </c:pt>
                <c:pt idx="5">
                  <c:v>33</c:v>
                </c:pt>
                <c:pt idx="6">
                  <c:v>31</c:v>
                </c:pt>
                <c:pt idx="7">
                  <c:v>24</c:v>
                </c:pt>
                <c:pt idx="8">
                  <c:v>24</c:v>
                </c:pt>
                <c:pt idx="9">
                  <c:v>21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7631616"/>
        <c:axId val="120287616"/>
      </c:barChart>
      <c:catAx>
        <c:axId val="117631616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20287616"/>
        <c:crosses val="autoZero"/>
        <c:auto val="1"/>
        <c:lblAlgn val="ctr"/>
        <c:lblOffset val="100"/>
        <c:noMultiLvlLbl val="0"/>
      </c:catAx>
      <c:valAx>
        <c:axId val="120287616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763161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'[分析数据（2020年上半年）.xlsx]汇总2'!$D$279</c:f>
              <c:strCache>
                <c:ptCount val="1"/>
                <c:pt idx="0">
                  <c:v>盐田2020年上半年二手房网签单量TOP10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'[分析数据（2020年上半年）.xlsx]汇总2'!$C$280:$C$289</c:f>
              <c:strCache>
                <c:ptCount val="10"/>
                <c:pt idx="0">
                  <c:v>中原地产代理（深圳）有限公司</c:v>
                </c:pt>
                <c:pt idx="1">
                  <c:v>深圳市世华房地产投资顾问有限公司</c:v>
                </c:pt>
                <c:pt idx="2">
                  <c:v>深圳链家房地产经纪有限公司</c:v>
                </c:pt>
                <c:pt idx="3">
                  <c:v>深圳中毅联房地产经纪有限公司</c:v>
                </c:pt>
                <c:pt idx="4">
                  <c:v>美联物业代理(深圳)有限公司</c:v>
                </c:pt>
                <c:pt idx="5">
                  <c:v>深圳市乐有家房产交易有限公司</c:v>
                </c:pt>
                <c:pt idx="6">
                  <c:v>中原（中国）房地产代理有限公司</c:v>
                </c:pt>
                <c:pt idx="7">
                  <c:v>深圳糯家房地产经纪有限公司</c:v>
                </c:pt>
                <c:pt idx="8">
                  <c:v>深圳市慧铭房地产经纪有限公司</c:v>
                </c:pt>
                <c:pt idx="9">
                  <c:v>深圳市房贷通置业代理服务有限公司</c:v>
                </c:pt>
              </c:strCache>
            </c:strRef>
          </c:cat>
          <c:val>
            <c:numRef>
              <c:f>'[分析数据（2020年上半年）.xlsx]汇总2'!$D$280:$D$289</c:f>
              <c:numCache>
                <c:formatCode>General</c:formatCode>
                <c:ptCount val="10"/>
                <c:pt idx="0">
                  <c:v>196</c:v>
                </c:pt>
                <c:pt idx="1">
                  <c:v>134</c:v>
                </c:pt>
                <c:pt idx="2">
                  <c:v>119</c:v>
                </c:pt>
                <c:pt idx="3">
                  <c:v>68</c:v>
                </c:pt>
                <c:pt idx="4">
                  <c:v>64</c:v>
                </c:pt>
                <c:pt idx="5">
                  <c:v>55</c:v>
                </c:pt>
                <c:pt idx="6">
                  <c:v>55</c:v>
                </c:pt>
                <c:pt idx="7">
                  <c:v>46</c:v>
                </c:pt>
                <c:pt idx="8">
                  <c:v>39</c:v>
                </c:pt>
                <c:pt idx="9">
                  <c:v>28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0316288"/>
        <c:axId val="120317824"/>
      </c:barChart>
      <c:catAx>
        <c:axId val="120316288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20317824"/>
        <c:crosses val="autoZero"/>
        <c:auto val="1"/>
        <c:lblAlgn val="ctr"/>
        <c:lblOffset val="100"/>
        <c:noMultiLvlLbl val="0"/>
      </c:catAx>
      <c:valAx>
        <c:axId val="120317824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20316288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>
                <a:solidFill>
                  <a:schemeClr val="tx1"/>
                </a:solidFill>
              </a:rPr>
              <a:t>2020</a:t>
            </a:r>
            <a:r>
              <a:rPr altLang="en-US" b="1">
                <a:solidFill>
                  <a:schemeClr val="tx1"/>
                </a:solidFill>
              </a:rPr>
              <a:t>年上半年</a:t>
            </a:r>
            <a:r>
              <a:rPr b="1">
                <a:solidFill>
                  <a:schemeClr val="tx1"/>
                </a:solidFill>
              </a:rPr>
              <a:t>二手房网签单量区域分布</a:t>
            </a:r>
            <a:endParaRPr b="1">
              <a:solidFill>
                <a:schemeClr val="tx1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88727461408743"/>
          <c:y val="0.232738461538462"/>
          <c:w val="0.868789726293942"/>
          <c:h val="0.72213333333333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'[分析数据（2020年上半年）.xlsx]汇总'!$E$457</c:f>
              <c:strCache>
                <c:ptCount val="1"/>
                <c:pt idx="0">
                  <c:v>总计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'[分析数据（2020年上半年）.xlsx]汇总'!$D$458:$D$465</c:f>
              <c:strCache>
                <c:ptCount val="8"/>
                <c:pt idx="0">
                  <c:v>龙岗</c:v>
                </c:pt>
                <c:pt idx="1">
                  <c:v>宝安</c:v>
                </c:pt>
                <c:pt idx="2">
                  <c:v>福田</c:v>
                </c:pt>
                <c:pt idx="3">
                  <c:v>南山</c:v>
                </c:pt>
                <c:pt idx="4">
                  <c:v>罗湖</c:v>
                </c:pt>
                <c:pt idx="5">
                  <c:v>龙华</c:v>
                </c:pt>
                <c:pt idx="6">
                  <c:v>盐田</c:v>
                </c:pt>
                <c:pt idx="7">
                  <c:v>坪山</c:v>
                </c:pt>
              </c:strCache>
            </c:strRef>
          </c:cat>
          <c:val>
            <c:numRef>
              <c:f>'[分析数据（2020年上半年）.xlsx]汇总'!$E$458:$E$465</c:f>
              <c:numCache>
                <c:formatCode>General</c:formatCode>
                <c:ptCount val="8"/>
                <c:pt idx="0">
                  <c:v>12737</c:v>
                </c:pt>
                <c:pt idx="1">
                  <c:v>9420</c:v>
                </c:pt>
                <c:pt idx="2">
                  <c:v>9263</c:v>
                </c:pt>
                <c:pt idx="3">
                  <c:v>8758</c:v>
                </c:pt>
                <c:pt idx="4">
                  <c:v>6907</c:v>
                </c:pt>
                <c:pt idx="5">
                  <c:v>2701</c:v>
                </c:pt>
                <c:pt idx="6">
                  <c:v>915</c:v>
                </c:pt>
                <c:pt idx="7">
                  <c:v>644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overlap val="0"/>
        <c:axId val="854318329"/>
        <c:axId val="705515969"/>
      </c:barChart>
      <c:catAx>
        <c:axId val="854318329"/>
        <c:scaling>
          <c:orientation val="maxMin"/>
        </c:scaling>
        <c:delete val="0"/>
        <c:axPos val="l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705515969"/>
        <c:crosses val="autoZero"/>
        <c:auto val="1"/>
        <c:lblAlgn val="ctr"/>
        <c:lblOffset val="100"/>
        <c:noMultiLvlLbl val="0"/>
      </c:catAx>
      <c:valAx>
        <c:axId val="705515969"/>
        <c:scaling>
          <c:orientation val="minMax"/>
        </c:scaling>
        <c:delete val="0"/>
        <c:axPos val="t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5431832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50000"/>
          <a:lumOff val="50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0.843610013175231</cdr:x>
      <cdr:y>0</cdr:y>
    </cdr:from>
    <cdr:to>
      <cdr:x>1</cdr:x>
      <cdr:y>0.0962962962962963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4065905" y="0"/>
          <a:ext cx="753745" cy="26416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/>
            <a:t>单位：套</a:t>
          </a:r>
          <a:endParaRPr lang="zh-CN" altLang="en-US" sz="10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0.847761194029851</cdr:x>
      <cdr:y>0.0139301210321991</cdr:y>
    </cdr:from>
    <cdr:to>
      <cdr:x>0.988805970149254</cdr:x>
      <cdr:y>0.0924868691482073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4328160" y="38735"/>
          <a:ext cx="720090" cy="21844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/>
            <a:t>单位：套</a:t>
          </a:r>
          <a:endParaRPr lang="zh-CN" altLang="en-US" sz="1000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0.848303393213573</cdr:x>
      <cdr:y>0.00694444444444444</cdr:y>
    </cdr:from>
    <cdr:to>
      <cdr:x>1</cdr:x>
      <cdr:y>0.0854166666666667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4048125" y="19050"/>
          <a:ext cx="723900" cy="21526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/>
            <a:t>单位：套</a:t>
          </a:r>
          <a:endParaRPr lang="zh-CN" altLang="en-US" sz="1000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0.83051749368099</cdr:x>
      <cdr:y>0.0217442684944458</cdr:y>
    </cdr:from>
    <cdr:to>
      <cdr:x>0.998137554875615</cdr:x>
      <cdr:y>0.103757976837627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3964305" y="58420"/>
          <a:ext cx="800100" cy="22034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/>
            <a:t>单位：套</a:t>
          </a:r>
          <a:endParaRPr lang="zh-CN" altLang="en-US" sz="1000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0.849196058091286</cdr:x>
      <cdr:y>0.0124193933604012</cdr:y>
    </cdr:from>
    <cdr:to>
      <cdr:x>0.996369294605809</cdr:x>
      <cdr:y>0.0983998089324098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4158615" y="33020"/>
          <a:ext cx="720725" cy="2286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/>
            <a:t>单位：套</a:t>
          </a:r>
          <a:endParaRPr lang="zh-CN" altLang="en-US" sz="1000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0.854291417165669</cdr:x>
      <cdr:y>0.0138888888888889</cdr:y>
    </cdr:from>
    <cdr:to>
      <cdr:x>1</cdr:x>
      <cdr:y>0.0923611111111111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4076700" y="38100"/>
          <a:ext cx="695325" cy="21526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/>
            <a:t>单位：套</a:t>
          </a:r>
          <a:endParaRPr lang="zh-CN" altLang="en-US" sz="1000"/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0.837672481124707</cdr:x>
      <cdr:y>0.000464576074332172</cdr:y>
    </cdr:from>
    <cdr:to>
      <cdr:x>1</cdr:x>
      <cdr:y>0.0857142857142857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4086225" y="1270"/>
          <a:ext cx="791845" cy="23304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/>
            <a:t>单位：套</a:t>
          </a:r>
          <a:endParaRPr lang="zh-CN" altLang="en-US" sz="1000"/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0.844311377245509</cdr:x>
      <cdr:y>0.0173611111111111</cdr:y>
    </cdr:from>
    <cdr:to>
      <cdr:x>1</cdr:x>
      <cdr:y>0.0958333333333333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4029075" y="47625"/>
          <a:ext cx="742950" cy="21526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/>
            <a:t>单位：套</a:t>
          </a:r>
          <a:endParaRPr lang="zh-CN" altLang="en-US" sz="1000"/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0.846573519627412</cdr:x>
      <cdr:y>0.00347222222222222</cdr:y>
    </cdr:from>
    <cdr:to>
      <cdr:x>0.998003992015968</cdr:x>
      <cdr:y>0.0819444444444444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4039870" y="9525"/>
          <a:ext cx="722630" cy="21526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/>
            <a:t>单位：套</a:t>
          </a:r>
          <a:endParaRPr lang="zh-CN" altLang="en-US" sz="1000"/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0.848582995951417</cdr:x>
      <cdr:y>0</cdr:y>
    </cdr:from>
    <cdr:to>
      <cdr:x>1</cdr:x>
      <cdr:y>0.087160863063448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3992880" y="0"/>
          <a:ext cx="712470" cy="25908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horzOverflow="clip" vert="horz" wrap="square" lIns="45720" tIns="45720" rIns="45720" bIns="45720" rtlCol="0" anchor="t" anchorCtr="0">
          <a:normAutofit/>
        </a:bodyPr>
        <a:p>
          <a:r>
            <a:rPr lang="zh-CN" altLang="en-US" sz="1000">
              <a:solidFill>
                <a:schemeClr val="tx1"/>
              </a:solidFill>
            </a:rPr>
            <a:t>单位：套</a:t>
          </a:r>
          <a:endParaRPr lang="zh-CN" altLang="en-US" sz="1000">
            <a:solidFill>
              <a:schemeClr val="tx1"/>
            </a:solidFill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2020-07-10T02:26:00Z</dcterms:created>
  <dc:creator>huah</dc:creator>
  <cp:lastModifiedBy>深房中协—华洪</cp:lastModifiedBy>
  <dcterms:modified xsi:type="dcterms:W3CDTF">2020-07-15T03:43:45Z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