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cs="宋体"/>
          <w:b/>
          <w:bCs/>
          <w:color w:val="000000"/>
          <w:sz w:val="44"/>
          <w:szCs w:val="44"/>
          <w:lang w:val="en-US" w:eastAsia="zh-CN"/>
        </w:rPr>
      </w:pPr>
      <w:r>
        <w:rPr>
          <w:rFonts w:hint="eastAsia" w:ascii="黑体" w:hAnsi="黑体" w:eastAsia="黑体" w:cs="宋体"/>
          <w:b/>
          <w:bCs/>
          <w:color w:val="000000"/>
          <w:sz w:val="44"/>
          <w:szCs w:val="44"/>
        </w:rPr>
        <w:t>协会来了——</w:t>
      </w:r>
      <w:r>
        <w:rPr>
          <w:rFonts w:hint="eastAsia" w:ascii="黑体" w:hAnsi="黑体" w:eastAsia="黑体" w:cs="宋体"/>
          <w:b/>
          <w:bCs/>
          <w:color w:val="000000"/>
          <w:sz w:val="44"/>
          <w:szCs w:val="44"/>
          <w:lang w:val="en-US" w:eastAsia="zh-CN"/>
        </w:rPr>
        <w:t xml:space="preserve"> </w:t>
      </w:r>
      <w:r>
        <w:rPr>
          <w:rFonts w:hint="eastAsia" w:ascii="黑体" w:hAnsi="黑体" w:eastAsia="黑体" w:cs="宋体"/>
          <w:b/>
          <w:bCs/>
          <w:color w:val="000000"/>
          <w:sz w:val="44"/>
          <w:szCs w:val="44"/>
          <w:lang w:eastAsia="zh-CN"/>
        </w:rPr>
        <w:t>一图看懂房贷“换锚”门道</w:t>
      </w:r>
    </w:p>
    <w:p>
      <w:pPr>
        <w:spacing w:line="560" w:lineRule="exact"/>
        <w:rPr>
          <w:rFonts w:ascii="仿宋" w:hAnsi="仿宋" w:eastAsia="仿宋"/>
          <w:sz w:val="32"/>
          <w:szCs w:val="32"/>
        </w:rPr>
      </w:pPr>
    </w:p>
    <w:p>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Style w:val="29"/>
          <w:rFonts w:hint="eastAsia" w:ascii="仿宋" w:hAnsi="仿宋" w:eastAsia="仿宋" w:cs="仿宋"/>
          <w:b/>
          <w:i w:val="0"/>
          <w:caps w:val="0"/>
          <w:color w:val="000000"/>
          <w:spacing w:val="0"/>
          <w:sz w:val="32"/>
          <w:szCs w:val="32"/>
          <w:shd w:val="clear" w:fill="FFFFFF"/>
          <w:em w:val="dot"/>
          <w:lang w:eastAsia="zh-CN"/>
        </w:rPr>
      </w:pPr>
      <w:r>
        <w:rPr>
          <w:rFonts w:hint="eastAsia" w:ascii="仿宋" w:hAnsi="仿宋" w:eastAsia="仿宋" w:cs="仿宋"/>
          <w:b w:val="0"/>
          <w:i w:val="0"/>
          <w:caps w:val="0"/>
          <w:color w:val="000000"/>
          <w:spacing w:val="0"/>
          <w:sz w:val="32"/>
          <w:szCs w:val="32"/>
          <w:shd w:val="clear" w:fill="FFFFFF"/>
          <w:lang w:eastAsia="zh-CN"/>
        </w:rPr>
        <w:t>想必各位的朋友圈在近期都被建行、</w:t>
      </w:r>
      <w:r>
        <w:rPr>
          <w:rFonts w:hint="eastAsia" w:ascii="仿宋" w:hAnsi="仿宋" w:eastAsia="仿宋" w:cs="仿宋"/>
          <w:b w:val="0"/>
          <w:i w:val="0"/>
          <w:caps w:val="0"/>
          <w:color w:val="000000"/>
          <w:spacing w:val="0"/>
          <w:sz w:val="32"/>
          <w:szCs w:val="32"/>
          <w:shd w:val="clear" w:fill="FFFFFF"/>
        </w:rPr>
        <w:t>工行、农行、中国银行、交行、浦发</w:t>
      </w:r>
      <w:r>
        <w:rPr>
          <w:rFonts w:hint="eastAsia" w:ascii="仿宋" w:hAnsi="仿宋" w:eastAsia="仿宋" w:cs="仿宋"/>
          <w:b w:val="0"/>
          <w:i w:val="0"/>
          <w:caps w:val="0"/>
          <w:color w:val="000000"/>
          <w:spacing w:val="0"/>
          <w:sz w:val="32"/>
          <w:szCs w:val="32"/>
          <w:shd w:val="clear" w:fill="FFFFFF"/>
          <w:lang w:eastAsia="zh-CN"/>
        </w:rPr>
        <w:t>等一众银行发布的“</w:t>
      </w:r>
      <w:r>
        <w:rPr>
          <w:rFonts w:hint="eastAsia" w:ascii="仿宋" w:hAnsi="仿宋" w:eastAsia="仿宋" w:cs="仿宋"/>
          <w:b w:val="0"/>
          <w:i w:val="0"/>
          <w:caps w:val="0"/>
          <w:color w:val="000000"/>
          <w:spacing w:val="0"/>
          <w:sz w:val="32"/>
          <w:szCs w:val="32"/>
          <w:shd w:val="clear" w:fill="FFFFFF"/>
        </w:rPr>
        <w:t>将从3月1日起至8月31日</w:t>
      </w:r>
      <w:r>
        <w:rPr>
          <w:rFonts w:hint="eastAsia" w:ascii="仿宋" w:hAnsi="仿宋" w:eastAsia="仿宋" w:cs="仿宋"/>
          <w:b w:val="0"/>
          <w:i w:val="0"/>
          <w:caps w:val="0"/>
          <w:color w:val="000000"/>
          <w:spacing w:val="0"/>
          <w:sz w:val="32"/>
          <w:szCs w:val="32"/>
          <w:shd w:val="clear" w:fill="FFFFFF"/>
          <w:lang w:eastAsia="zh-CN"/>
        </w:rPr>
        <w:t>，</w:t>
      </w:r>
      <w:r>
        <w:rPr>
          <w:rFonts w:hint="eastAsia" w:ascii="仿宋" w:hAnsi="仿宋" w:eastAsia="仿宋" w:cs="仿宋"/>
          <w:b w:val="0"/>
          <w:i w:val="0"/>
          <w:caps w:val="0"/>
          <w:color w:val="000000"/>
          <w:spacing w:val="0"/>
          <w:sz w:val="32"/>
          <w:szCs w:val="32"/>
          <w:shd w:val="clear" w:fill="FFFFFF"/>
        </w:rPr>
        <w:t>陆续受理存量浮动利率个人贷款的定价基准转换业务（即房贷“换锚”）</w:t>
      </w:r>
      <w:r>
        <w:rPr>
          <w:rFonts w:hint="eastAsia" w:ascii="仿宋" w:hAnsi="仿宋" w:eastAsia="仿宋" w:cs="仿宋"/>
          <w:b w:val="0"/>
          <w:i w:val="0"/>
          <w:caps w:val="0"/>
          <w:color w:val="000000"/>
          <w:spacing w:val="0"/>
          <w:sz w:val="32"/>
          <w:szCs w:val="32"/>
          <w:shd w:val="clear" w:fill="FFFFFF"/>
          <w:lang w:eastAsia="zh-CN"/>
        </w:rPr>
        <w:t>”</w:t>
      </w:r>
      <w:r>
        <w:rPr>
          <w:rFonts w:hint="eastAsia" w:ascii="仿宋" w:hAnsi="仿宋" w:eastAsia="仿宋" w:cs="仿宋"/>
          <w:b w:val="0"/>
          <w:i w:val="0"/>
          <w:caps w:val="0"/>
          <w:color w:val="000000"/>
          <w:spacing w:val="0"/>
          <w:sz w:val="32"/>
          <w:szCs w:val="32"/>
          <w:shd w:val="clear" w:fill="FFFFFF"/>
        </w:rPr>
        <w:t>的公告</w:t>
      </w:r>
      <w:r>
        <w:rPr>
          <w:rFonts w:hint="eastAsia" w:ascii="仿宋" w:hAnsi="仿宋" w:eastAsia="仿宋" w:cs="仿宋"/>
          <w:b w:val="0"/>
          <w:i w:val="0"/>
          <w:caps w:val="0"/>
          <w:color w:val="000000"/>
          <w:spacing w:val="0"/>
          <w:sz w:val="32"/>
          <w:szCs w:val="32"/>
          <w:shd w:val="clear" w:fill="FFFFFF"/>
          <w:lang w:eastAsia="zh-CN"/>
        </w:rPr>
        <w:t>刷屏了把。从目前了解到的情况是，此次</w:t>
      </w:r>
      <w:r>
        <w:rPr>
          <w:rFonts w:hint="eastAsia" w:ascii="仿宋" w:hAnsi="仿宋" w:eastAsia="仿宋" w:cs="仿宋"/>
          <w:b w:val="0"/>
          <w:i w:val="0"/>
          <w:caps w:val="0"/>
          <w:color w:val="000000"/>
          <w:spacing w:val="0"/>
          <w:sz w:val="32"/>
          <w:szCs w:val="32"/>
          <w:shd w:val="clear" w:fill="FFFFFF"/>
        </w:rPr>
        <w:t>转换</w:t>
      </w:r>
      <w:r>
        <w:rPr>
          <w:rFonts w:hint="eastAsia" w:ascii="仿宋" w:hAnsi="仿宋" w:eastAsia="仿宋" w:cs="仿宋"/>
          <w:b w:val="0"/>
          <w:i w:val="0"/>
          <w:caps w:val="0"/>
          <w:color w:val="000000"/>
          <w:spacing w:val="0"/>
          <w:sz w:val="32"/>
          <w:szCs w:val="32"/>
          <w:shd w:val="clear" w:fill="FFFFFF"/>
          <w:lang w:eastAsia="zh-CN"/>
        </w:rPr>
        <w:t>的</w:t>
      </w:r>
      <w:r>
        <w:rPr>
          <w:rFonts w:hint="eastAsia" w:ascii="仿宋" w:hAnsi="仿宋" w:eastAsia="仿宋" w:cs="仿宋"/>
          <w:b w:val="0"/>
          <w:i w:val="0"/>
          <w:caps w:val="0"/>
          <w:color w:val="000000"/>
          <w:spacing w:val="0"/>
          <w:sz w:val="32"/>
          <w:szCs w:val="32"/>
          <w:shd w:val="clear" w:fill="FFFFFF"/>
        </w:rPr>
        <w:t>范围为</w:t>
      </w:r>
      <w:r>
        <w:rPr>
          <w:rStyle w:val="29"/>
          <w:rFonts w:hint="eastAsia" w:ascii="仿宋" w:hAnsi="仿宋" w:eastAsia="仿宋" w:cs="仿宋"/>
          <w:b/>
          <w:i w:val="0"/>
          <w:caps w:val="0"/>
          <w:color w:val="000000"/>
          <w:spacing w:val="0"/>
          <w:sz w:val="32"/>
          <w:szCs w:val="32"/>
          <w:shd w:val="clear" w:fill="FFFFFF"/>
          <w:em w:val="dot"/>
        </w:rPr>
        <w:t>2020年1月1日前已发放的和已签订合同但未发放的参考贷款基准利率定价的浮动利率个人贷款（除公积金个人住房贷款外），均需进行转换</w:t>
      </w:r>
      <w:r>
        <w:rPr>
          <w:rFonts w:hint="eastAsia" w:ascii="仿宋" w:hAnsi="仿宋" w:eastAsia="仿宋" w:cs="仿宋"/>
          <w:b w:val="0"/>
          <w:i w:val="0"/>
          <w:caps w:val="0"/>
          <w:color w:val="000000"/>
          <w:spacing w:val="0"/>
          <w:sz w:val="32"/>
          <w:szCs w:val="32"/>
          <w:shd w:val="clear" w:fill="FFFFFF"/>
        </w:rPr>
        <w:t>。已处于最后一个重定价周期的存量浮动利率贷款可选择不转换。</w:t>
      </w:r>
      <w:r>
        <w:rPr>
          <w:rStyle w:val="29"/>
          <w:rFonts w:hint="eastAsia" w:ascii="仿宋" w:hAnsi="仿宋" w:eastAsia="仿宋" w:cs="仿宋"/>
          <w:b/>
          <w:i w:val="0"/>
          <w:caps w:val="0"/>
          <w:color w:val="000000"/>
          <w:spacing w:val="0"/>
          <w:sz w:val="32"/>
          <w:szCs w:val="32"/>
          <w:shd w:val="clear" w:fill="FFFFFF"/>
          <w:em w:val="dot"/>
        </w:rPr>
        <w:t>（注意了，今年1月前买房的，所有人的房贷合同都需要重签（公积金贷款除外）</w:t>
      </w:r>
      <w:r>
        <w:rPr>
          <w:rStyle w:val="29"/>
          <w:rFonts w:hint="eastAsia" w:ascii="仿宋" w:hAnsi="仿宋" w:eastAsia="仿宋" w:cs="仿宋"/>
          <w:b/>
          <w:i w:val="0"/>
          <w:caps w:val="0"/>
          <w:color w:val="000000"/>
          <w:spacing w:val="0"/>
          <w:sz w:val="32"/>
          <w:szCs w:val="32"/>
          <w:shd w:val="clear" w:fill="FFFFFF"/>
          <w:em w:val="dot"/>
          <w:lang w:eastAsia="zh-CN"/>
        </w:rPr>
        <w:t>）</w:t>
      </w: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eastAsia" w:ascii="仿宋" w:hAnsi="仿宋" w:eastAsia="仿宋" w:cs="仿宋"/>
          <w:b w:val="0"/>
          <w:i w:val="0"/>
          <w:caps w:val="0"/>
          <w:color w:val="000000"/>
          <w:spacing w:val="0"/>
          <w:sz w:val="32"/>
          <w:szCs w:val="32"/>
          <w:shd w:val="clear" w:fill="FFFFFF"/>
          <w:lang w:eastAsia="zh-CN"/>
        </w:rPr>
      </w:pPr>
      <w:r>
        <w:rPr>
          <w:rFonts w:hint="eastAsia" w:ascii="仿宋" w:hAnsi="仿宋" w:eastAsia="仿宋" w:cs="仿宋"/>
          <w:b w:val="0"/>
          <w:i w:val="0"/>
          <w:caps w:val="0"/>
          <w:color w:val="000000"/>
          <w:spacing w:val="0"/>
          <w:sz w:val="32"/>
          <w:szCs w:val="32"/>
          <w:shd w:val="clear" w:fill="FFFFFF"/>
          <w:lang w:eastAsia="zh-CN"/>
        </w:rPr>
        <w:t>但对于普通老百姓而言，上述文字太多，解释用的术语也太专业，看的让人“脑壳发麻”。对此，深房中协特地以插画形式，给大伙简明扼要的解读下，存量浮动利率贷款定价基准转换常见的几个问题。</w:t>
      </w: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val="0"/>
          <w:i w:val="0"/>
          <w:caps w:val="0"/>
          <w:color w:val="000000"/>
          <w:spacing w:val="0"/>
          <w:sz w:val="32"/>
          <w:szCs w:val="32"/>
          <w:shd w:val="clear" w:fill="FFFFFF"/>
          <w:lang w:eastAsia="zh-CN"/>
        </w:rPr>
      </w:pPr>
      <w:r>
        <w:rPr>
          <w:rFonts w:hint="eastAsia" w:ascii="仿宋" w:hAnsi="仿宋" w:eastAsia="仿宋" w:cs="仿宋"/>
          <w:b/>
          <w:bCs/>
          <w:i w:val="0"/>
          <w:caps w:val="0"/>
          <w:color w:val="000000"/>
          <w:spacing w:val="0"/>
          <w:sz w:val="32"/>
          <w:szCs w:val="32"/>
          <w:shd w:val="clear" w:fill="FFFFFF"/>
          <w:lang w:eastAsia="zh-CN"/>
        </w:rPr>
        <w:t>场景一：什么类型贷款可以转换？</w:t>
      </w:r>
    </w:p>
    <w:p>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80" w:firstLineChars="200"/>
        <w:textAlignment w:val="auto"/>
        <w:rPr>
          <w:rFonts w:hint="eastAsia" w:ascii="仿宋" w:hAnsi="仿宋" w:eastAsia="仿宋" w:cs="仿宋"/>
          <w:b w:val="0"/>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1257935</wp:posOffset>
                </wp:positionH>
                <wp:positionV relativeFrom="paragraph">
                  <wp:posOffset>156210</wp:posOffset>
                </wp:positionV>
                <wp:extent cx="1955165" cy="814705"/>
                <wp:effectExtent l="12700" t="12700" r="13335" b="277495"/>
                <wp:wrapNone/>
                <wp:docPr id="3" name="圆角矩形标注 3"/>
                <wp:cNvGraphicFramePr/>
                <a:graphic xmlns:a="http://schemas.openxmlformats.org/drawingml/2006/main">
                  <a:graphicData uri="http://schemas.microsoft.com/office/word/2010/wordprocessingShape">
                    <wps:wsp>
                      <wps:cNvSpPr/>
                      <wps:spPr>
                        <a:xfrm>
                          <a:off x="2952750" y="7374890"/>
                          <a:ext cx="1955165" cy="814705"/>
                        </a:xfrm>
                        <a:prstGeom prst="wedgeRoundRectCallout">
                          <a:avLst>
                            <a:gd name="adj1" fmla="val -39684"/>
                            <a:gd name="adj2" fmla="val 81910"/>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鹏仔，你好，根据上述规定，到底什么贷款可以参与此次的转换？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99.05pt;margin-top:12.3pt;height:64.15pt;width:153.95pt;z-index:251659264;v-text-anchor:middle;mso-width-relative:page;mso-height-relative:page;" filled="f" stroked="t" coordsize="21600,21600" o:gfxdata="UEsDBAoAAAAAAIdO4kAAAAAAAAAAAAAAAAAEAAAAZHJzL1BLAwQUAAAACACHTuJA1smAetkAAAAK&#10;AQAADwAAAGRycy9kb3ducmV2LnhtbE2PzU7DMBCE70i8g7VI3KidqA1tiFMJJISQegiBQ3vbxksS&#10;Nbaj2P3h7dme4Dia0cw3xfpiB3GiKfTeaUhmCgS5xpvetRq+Pl8fliBCRGdw8I40/FCAdXl7U2Bu&#10;/Nl90KmOreASF3LU0MU45lKGpiOLYeZHcux9+8liZDm10kx45nI7yFSpTFrsHS90ONJLR82hPloN&#10;2zfcPc9DONS76rHbtpvRVNW71vd3iXoCEekS/8JwxWd0KJlp74/OBDGwXi0TjmpI5xkIDixUxuf2&#10;7CzSFciykP8vlL9QSwMEFAAAAAgAh07iQM+rm/K4AgAAMQUAAA4AAABkcnMvZTJvRG9jLnhtbK1U&#10;zW4TMRC+I/EOlu/t7ibZZBN1U0WJipAqWrUgzo7X+4O8trGdbMoDwJ0zEogLcObM47TwGIy9bht+&#10;Tog9eGc8n8cz38z46HjXcrRl2jRS5Dg5jDFigsqiEVWOnz09OcgwMpaIgnApWI6vmMHH84cPjjo1&#10;YwNZS14wjcCJMLNO5bi2Vs2iyNCatcQcSsUEGEupW2JB1VVUaNKB95ZHgzgeR53UhdKSMmNgd9Ub&#10;8dz7L0tG7VlZGmYRzzHEZv2q/bp2azQ/IrNKE1U3NIRB/iGKljQCLr1ztSKWoI1u/nDVNlRLI0t7&#10;SGUbybJsKPM5QDZJ/Fs2lzVRzOcC5Bh1R5P5f27pk+25Rk2R4yFGgrRQout3r398evv9/Zfrbx9v&#10;Pry5+foZDR1PnTIzgF+qcx00A6JLelfq1v0hHbTL8WCaDiYpsH2V48lwMsqmgWe2s4gCIJmmaTJO&#10;MaKAyJLRJE7dBdG9J6WNfcRki5yQ444VFbuQG1FcQEWXhHO5sZ5vsj011hNfhPBJ8SLBqGw51HFL&#10;ODoYTsfZKBR6DzTYB2XJNLlthj0McHLvKBmPx5MQZ7gWIr6N1MUg5EnDuW8pLlAHTKSjGHigBDq7&#10;5MSC2Crg2ogKI8IrGBlqtU/ESN4U7rhzZHS1XnKNIH4oTJauskUPqknB+t00hi9EE+CewV/8uOBW&#10;xNT9EW8KR7gAtKtoX0Mn2d16Fwq7lsUVtIWW/bwYRU8acHVKjD0nGoiFpGDo7RksJZeQqQwSRrXU&#10;r/627/DQt2DFqIOBAxZebohmGPHHAjp6moxGbkK9MkonA1D0vmW9bxGbdimBHCg1ROdFh7f8Viy1&#10;bJ/D27Bwt4KJCAp393wHZWn7hwBeF8oWCw+DqVTEnopLRZ3zvqqLjZVlY12LOqJ6doICc+l5D2+I&#10;G/x93aPuX7r5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NbJgHrZAAAACgEAAA8AAAAAAAAAAQAg&#10;AAAAIgAAAGRycy9kb3ducmV2LnhtbFBLAQIUABQAAAAIAIdO4kDPq5vyuAIAADEFAAAOAAAAAAAA&#10;AAEAIAAAACgBAABkcnMvZTJvRG9jLnhtbFBLBQYAAAAABgAGAFkBAABSBgAAAAA=&#10;" adj="2228,28493,14400">
                <v:fill on="f" focussize="0,0"/>
                <v:stroke weight="2pt" color="#385D8A [3204]" joinstyle="round"/>
                <v:imagedata o:title=""/>
                <o:lock v:ext="edit" aspectratio="f"/>
                <v:textbo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鹏仔，你好，根据上述规定，到底什么贷款可以参与此次的转换？</w:t>
                      </w:r>
                    </w:p>
                  </w:txbxContent>
                </v:textbox>
              </v:shape>
            </w:pict>
          </mc:Fallback>
        </mc:AlternateContent>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ab/>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20" w:firstLineChars="200"/>
        <w:jc w:val="left"/>
        <w:rPr>
          <w:rFonts w:hint="eastAsia" w:ascii="仿宋" w:hAnsi="仿宋" w:eastAsia="仿宋"/>
          <w:color w:val="000000"/>
          <w:sz w:val="32"/>
          <w:szCs w:val="32"/>
          <w:lang w:eastAsia="zh-CN"/>
        </w:rPr>
      </w:pPr>
      <w:r>
        <w:drawing>
          <wp:anchor distT="0" distB="0" distL="114300" distR="114300" simplePos="0" relativeHeight="251658240" behindDoc="1" locked="0" layoutInCell="1" allowOverlap="1">
            <wp:simplePos x="0" y="0"/>
            <wp:positionH relativeFrom="column">
              <wp:posOffset>600075</wp:posOffset>
            </wp:positionH>
            <wp:positionV relativeFrom="paragraph">
              <wp:posOffset>59055</wp:posOffset>
            </wp:positionV>
            <wp:extent cx="800735" cy="1126490"/>
            <wp:effectExtent l="0" t="0" r="56515" b="35560"/>
            <wp:wrapTight wrapText="bothSides">
              <wp:wrapPolygon>
                <wp:start x="0" y="0"/>
                <wp:lineTo x="0" y="21186"/>
                <wp:lineTo x="21069" y="21186"/>
                <wp:lineTo x="2106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800735" cy="1126490"/>
                    </a:xfrm>
                    <a:prstGeom prst="rect">
                      <a:avLst/>
                    </a:prstGeom>
                    <a:noFill/>
                    <a:ln>
                      <a:noFill/>
                    </a:ln>
                  </pic:spPr>
                </pic:pic>
              </a:graphicData>
            </a:graphic>
          </wp:anchor>
        </w:drawing>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80" w:firstLineChars="200"/>
        <w:jc w:val="left"/>
        <w:rPr>
          <w:rFonts w:hint="eastAsia" w:ascii="仿宋" w:hAnsi="仿宋" w:eastAsia="仿宋"/>
          <w:color w:val="000000"/>
          <w:sz w:val="32"/>
          <w:szCs w:val="32"/>
          <w:lang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761365</wp:posOffset>
                </wp:positionH>
                <wp:positionV relativeFrom="paragraph">
                  <wp:posOffset>-71120</wp:posOffset>
                </wp:positionV>
                <wp:extent cx="3827145" cy="1264285"/>
                <wp:effectExtent l="12700" t="12700" r="27305" b="418465"/>
                <wp:wrapNone/>
                <wp:docPr id="5" name="圆角矩形标注 5"/>
                <wp:cNvGraphicFramePr/>
                <a:graphic xmlns:a="http://schemas.openxmlformats.org/drawingml/2006/main">
                  <a:graphicData uri="http://schemas.microsoft.com/office/word/2010/wordprocessingShape">
                    <wps:wsp>
                      <wps:cNvSpPr/>
                      <wps:spPr>
                        <a:xfrm>
                          <a:off x="0" y="0"/>
                          <a:ext cx="3827145" cy="1264285"/>
                        </a:xfrm>
                        <a:prstGeom prst="wedgeRoundRectCallout">
                          <a:avLst>
                            <a:gd name="adj1" fmla="val 44047"/>
                            <a:gd name="adj2" fmla="val 80838"/>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茉茉，要想参与此次转换，需同时满足三个条件。一是</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2020.1.1前已经发放，或已签订合同但未发放；二是此前定价参考的是贷款基准利率；三是采用的是浮动利率。不包括公积金个人住房贷款。当然如果你此前签订的是固定利率贷款也可以不用转换。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9.95pt;margin-top:-5.6pt;height:99.55pt;width:301.35pt;z-index:251662336;v-text-anchor:middle;mso-width-relative:page;mso-height-relative:page;" filled="f" stroked="t" coordsize="21600,21600" o:gfxdata="UEsDBAoAAAAAAIdO4kAAAAAAAAAAAAAAAAAEAAAAZHJzL1BLAwQUAAAACACHTuJAHjb2xdgAAAAL&#10;AQAADwAAAGRycy9kb3ducmV2LnhtbE2PwU7DMBBE70j8g7VIXFDr2BJtE+L0gATihJRSwdWNt0kg&#10;Xkexm5a/ZznBcTRPs2/L7cUPYsYp9oEMqGUGAqkJrqfWwP7tabEBEZMlZ4dAaOAbI2yr66vSFi6c&#10;qcZ5l1rBIxQLa6BLaSykjE2H3sZlGJG4O4bJ28RxaqWb7JnH/SB1lq2ktz3xhc6O+Nhh87U7eQPz&#10;/lkeP7Wi9/ha38u7D1e/xNyY2xuVPYBIeEl/MPzqszpU7HQIJ3JRDJxVnjNqYKGUBsHEWusViANX&#10;m3UOsirl/x+qH1BLAwQUAAAACACHTuJAwirccqgCAAAlBQAADgAAAGRycy9lMm9Eb2MueG1srVTN&#10;btQwEL4j8Q6W7zQ/zW7DqtlqtasipIpWLYiz17GTIMc2tnez5QHgzhkJxAU4c+ZxWngMxk7aRpQT&#10;IgdnxvN5PPPNjA+Pdq1AW2Zso2SBk70YIyapKhtZFfjF8+NHOUbWEVkSoSQr8CWz+Gj+8MFhp2cs&#10;VbUSJTMInEg763SBa+f0LIosrVlL7J7STIKRK9MSB6qpotKQDry3IkrjeBp1ypTaKMqshd1Vb8Tz&#10;4J9zRt0p55Y5JAoMsbmwmrCu/RrND8msMkTXDR3CIP8QRUsaCZfeuloRR9DGNPdctQ01yiru9qhq&#10;I8V5Q1nIAbJJ4j+yuaiJZiEXIMfqW5rs/3NLn23PDGrKAk8wkqSFEl19ePvry/ufH79d/fh8/end&#10;9fevaOJ56rSdAfxCn5lBsyD6pHfctP4P6aBd4Pbyllu2c4jC5n6eHiQZXELBlqTTLM2D1+juuDbW&#10;PWGqRV4ocMfKip2rjSzPoYxLIoTauEAy2Z5YF9guh5hJ+SrBiLcCirclAmVZnB0MxR1h0jEmj/P9&#10;/D5mf4xJptNp8ANhDreCdBOoD0Gq40aI0EZCoq7A6SSLodMogW7mgjgQWw38WllhREQFY0KdCXlY&#10;JZrSH/eOrKnWS2EQhO/ZmqzyRQ+qScn63UkMn48YYhjgvTz244NbEVv3R8IVwxEhAe2r2NfNS263&#10;3g3FXKvyElrBqH5GrKbHDbg6IdadEQO8QlIw6O4UFi4UZKoGCaNamTd/2/d46FWwYtTBkAELrzfE&#10;MIzEUwld/DiBQsFUBiWbHKSgmLFlPbbITbtUQA5UGqILosc7cSNyo9qX8B4s/K1gIpLC3T3fg7J0&#10;/fDDi0LZYhFgMImauBN5oal33ld1sXGKN86T7Ynq2RkUmMXA+/Bu+GEf6wF197rN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eNvbF2AAAAAsBAAAPAAAAAAAAAAEAIAAAACIAAABkcnMvZG93bnJl&#10;di54bWxQSwECFAAUAAAACACHTuJAwirccqgCAAAlBQAADgAAAAAAAAABACAAAAAnAQAAZHJzL2Uy&#10;b0RvYy54bWxQSwUGAAAAAAYABgBZAQAAQQYAAAAA&#10;" adj="20314,28261,14400">
                <v:fill on="f" focussize="0,0"/>
                <v:stroke weight="2pt" color="#385D8A [3204]" joinstyle="round"/>
                <v:imagedata o:title=""/>
                <o:lock v:ext="edit" aspectratio="f"/>
                <v:textbo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茉茉，要想参与此次转换，需同时满足三个条件。一是</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2020.1.1前已经发放，或已签订合同但未发放；二是此前定价参考的是贷款基准利率；三是采用的是浮动利率。不包括公积金个人住房贷款。当然如果你此前签订的是固定利率贷款也可以不用转换。</w:t>
                      </w:r>
                    </w:p>
                  </w:txbxContent>
                </v:textbox>
              </v:shape>
            </w:pict>
          </mc:Fallback>
        </mc:AlternateContent>
      </w: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jc w:val="center"/>
        <w:rPr>
          <w:rFonts w:hint="eastAsia" w:ascii="仿宋" w:hAnsi="仿宋" w:eastAsia="仿宋" w:cs="仿宋"/>
          <w:b/>
          <w:bCs/>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251666432" behindDoc="0" locked="0" layoutInCell="1" allowOverlap="1">
                <wp:simplePos x="0" y="0"/>
                <wp:positionH relativeFrom="column">
                  <wp:posOffset>859790</wp:posOffset>
                </wp:positionH>
                <wp:positionV relativeFrom="paragraph">
                  <wp:posOffset>160020</wp:posOffset>
                </wp:positionV>
                <wp:extent cx="1791335" cy="814705"/>
                <wp:effectExtent l="12700" t="12700" r="24765" b="277495"/>
                <wp:wrapNone/>
                <wp:docPr id="9" name="圆角矩形标注 9"/>
                <wp:cNvGraphicFramePr/>
                <a:graphic xmlns:a="http://schemas.openxmlformats.org/drawingml/2006/main">
                  <a:graphicData uri="http://schemas.microsoft.com/office/word/2010/wordprocessingShape">
                    <wps:wsp>
                      <wps:cNvSpPr/>
                      <wps:spPr>
                        <a:xfrm>
                          <a:off x="0" y="0"/>
                          <a:ext cx="1791335" cy="814705"/>
                        </a:xfrm>
                        <a:prstGeom prst="wedgeRoundRectCallout">
                          <a:avLst>
                            <a:gd name="adj1" fmla="val -39684"/>
                            <a:gd name="adj2" fmla="val 81910"/>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那我的房贷是公积金与商业贷的混合贷，这个算不？</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67.7pt;margin-top:12.6pt;height:64.15pt;width:141.05pt;z-index:251666432;v-text-anchor:middle;mso-width-relative:page;mso-height-relative:page;" filled="f" stroked="t" coordsize="21600,21600" o:gfxdata="UEsDBAoAAAAAAIdO4kAAAAAAAAAAAAAAAAAEAAAAZHJzL1BLAwQUAAAACACHTuJAZXOiNtkAAAAK&#10;AQAADwAAAGRycy9kb3ducmV2LnhtbE2Py07DMBBF90j8gzVI7KiTNKEoxKkEEkJILNLAot1N4yGO&#10;GttR7D74e4YVLK/u0Z0z1fpiR3GiOQzeKUgXCQhyndeD6xV8frzcPYAIEZ3G0TtS8E0B1vX1VYWl&#10;9me3oVMbe8EjLpSowMQ4lVKGzpDFsPATOe6+/Gwxcpx7qWc887gdZZYk99Li4PiCwYmeDXWH9mgV&#10;bF9x95SHcGh3zcps+/dJN82bUrc3afIIItIl/sHwq8/qULPT3h+dDmLkvCxyRhVkRQaCgTxdFSD2&#10;3BTLAmRdyf8v1D9QSwMEFAAAAAgAh07iQHS2EWuqAgAAJQUAAA4AAABkcnMvZTJvRG9jLnhtbK1U&#10;S28TMRC+I/EfLN/b3c07UTdVlKgIqaJVC+LseL0P5Be2k035AXDnjATiApw583Na+BmMvW4bHifE&#10;Hrwzns/jmW9mfHS8ExxtmbGNkjnODlOMmKSqaGSV42dPTw4mGFlHZEG4kizHV8zi4/nDB0etnrGe&#10;qhUvmEHgRNpZq3NcO6dnSWJpzQSxh0ozCcZSGUEcqKZKCkNa8C540kvTUdIqU2ijKLMWdledEc+D&#10;/7Jk1J2VpWUO8RxDbC6sJqxrvybzIzKrDNF1Q2MY5B+iEKSRcOmdqxVxBG1M84cr0VCjrCrdIVUi&#10;UWXZUBZygGyy9LdsLmuiWcgFyLH6jib7/9zSJ9tzg5oix1OMJBFQout3r398evv9/Zfrbx9vPry5&#10;+foZTT1PrbYzgF/qcxM1C6JPelca4f+QDtoFbq/uuGU7hyhsZuNp1u8PMaJgm2SDcTr0TpP709pY&#10;94gpgbyQ45YVFbtQG1lcQBWXhHO1cYFjsj21LpBdxJBJ8SLDqBQcarclHB30p6PJIBZ3D9TbB02y&#10;aXbbAHuY/j4mG41G4xhnvBYivo3UxyDVScN5aCMuUZvj3nCQQqdRAt1ccuJAFBr4tbLCiPAKxoQ6&#10;ExKxijeFP+4dWVOtl9wgiD/H/clwNVl0oJoUrNsdpvDFaCI8MPiLHx/citi6OxJM8QiXgPZV7Orm&#10;Jbdb72Ix16q4glYwqpsRq+lJA65OiXXnxACxkBQMujuDpeQKMlVRwqhW5tXf9j0eehWsGLUwZMDC&#10;yw0xDCP+WEIXT7PBwE9lUAbDcQ8Us29Z71vkRiwVkAOlhuiC6PGO34qlUeI5vAcLfyuYiKRwd8d3&#10;VJauG354UShbLAIMJlETdyovNfXOu6ouNk6VjfMt6onq2IkKzGLgPb4bftj39YC6f93mP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Blc6I22QAAAAoBAAAPAAAAAAAAAAEAIAAAACIAAABkcnMvZG93&#10;bnJldi54bWxQSwECFAAUAAAACACHTuJAdLYRa6oCAAAlBQAADgAAAAAAAAABACAAAAAoAQAAZHJz&#10;L2Uyb0RvYy54bWxQSwUGAAAAAAYABgBZAQAARAYAAAAA&#10;" adj="2228,28493,14400">
                <v:fill on="f" focussize="0,0"/>
                <v:stroke weight="2pt" color="#385D8A [3204]" joinstyle="round"/>
                <v:imagedata o:title=""/>
                <o:lock v:ext="edit" aspectratio="f"/>
                <v:textbo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那我的房贷是公积金与商业贷的混合贷，这个算不？</w:t>
                      </w:r>
                    </w:p>
                  </w:txbxContent>
                </v:textbox>
              </v:shape>
            </w:pict>
          </mc:Fallback>
        </mc:AlternateContent>
      </w:r>
      <w:r>
        <w:drawing>
          <wp:anchor distT="0" distB="0" distL="114300" distR="114300" simplePos="0" relativeHeight="251660288" behindDoc="1" locked="0" layoutInCell="1" allowOverlap="1">
            <wp:simplePos x="0" y="0"/>
            <wp:positionH relativeFrom="column">
              <wp:posOffset>4319270</wp:posOffset>
            </wp:positionH>
            <wp:positionV relativeFrom="paragraph">
              <wp:posOffset>390525</wp:posOffset>
            </wp:positionV>
            <wp:extent cx="655320" cy="1226185"/>
            <wp:effectExtent l="0" t="0" r="49530" b="50165"/>
            <wp:wrapTight wrapText="bothSides">
              <wp:wrapPolygon>
                <wp:start x="0" y="0"/>
                <wp:lineTo x="0" y="21141"/>
                <wp:lineTo x="20721" y="21141"/>
                <wp:lineTo x="20721" y="0"/>
                <wp:lineTo x="0" y="0"/>
              </wp:wrapPolygon>
            </wp:wrapTight>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jc w:val="center"/>
        <w:rPr>
          <w:rFonts w:hint="eastAsia" w:ascii="仿宋" w:hAnsi="仿宋" w:eastAsia="仿宋" w:cs="仿宋"/>
          <w:b/>
          <w:bCs/>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251720704" behindDoc="0" locked="0" layoutInCell="1" allowOverlap="1">
                <wp:simplePos x="0" y="0"/>
                <wp:positionH relativeFrom="column">
                  <wp:posOffset>970915</wp:posOffset>
                </wp:positionH>
                <wp:positionV relativeFrom="paragraph">
                  <wp:posOffset>292100</wp:posOffset>
                </wp:positionV>
                <wp:extent cx="2052955" cy="1065530"/>
                <wp:effectExtent l="12700" t="12700" r="29845" b="350520"/>
                <wp:wrapNone/>
                <wp:docPr id="17" name="圆角矩形标注 17"/>
                <wp:cNvGraphicFramePr/>
                <a:graphic xmlns:a="http://schemas.openxmlformats.org/drawingml/2006/main">
                  <a:graphicData uri="http://schemas.microsoft.com/office/word/2010/wordprocessingShape">
                    <wps:wsp>
                      <wps:cNvSpPr/>
                      <wps:spPr>
                        <a:xfrm>
                          <a:off x="0" y="0"/>
                          <a:ext cx="2052955" cy="1065530"/>
                        </a:xfrm>
                        <a:prstGeom prst="wedgeRoundRectCallout">
                          <a:avLst>
                            <a:gd name="adj1" fmla="val 44047"/>
                            <a:gd name="adj2" fmla="val 80838"/>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茉茉，如果是混合贷，这次你只能转商业贷的部分，公积金贷款的那部分只能按原合同执行的。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76.45pt;margin-top:23pt;height:83.9pt;width:161.65pt;z-index:251720704;v-text-anchor:middle;mso-width-relative:page;mso-height-relative:page;" filled="f" stroked="t" coordsize="21600,21600" o:gfxdata="UEsDBAoAAAAAAIdO4kAAAAAAAAAAAAAAAAAEAAAAZHJzL1BLAwQUAAAACACHTuJA3ZNgt9kAAAAK&#10;AQAADwAAAGRycy9kb3ducmV2LnhtbE2PwU7DMBBE70j8g7VIXBB1YtrQhjg9IIF6Qkqp4OrG2yQQ&#10;r6PYTcvfsz3BcbRPs2+K9dn1YsIxdJ40pLMEBFLtbUeNht37y/0SRIiGrOk9oYYfDLAur68Kk1t/&#10;ogqnbWwEl1DIjYY2xiGXMtQtOhNmfkDi28GPzkSOYyPtaE5c7nqpkiSTznTEH1oz4HOL9ff26DRM&#10;u1d5+FIpfYS3aiHvPm21CSutb2/S5AlExHP8g+Giz+pQstPeH8kG0XNeqBWjGuYZb2Jg/pgpEHsN&#10;Kn1YgiwL+X9C+QtQSwMEFAAAAAgAh07iQBEJctesAgAAJwUAAA4AAABkcnMvZTJvRG9jLnhtbK1U&#10;zW7UMBC+I/EOlu802Z9st6tmq9WuipAqumpBnL2OnQT5D9u72fIAcOeMBOICnDnzOC08BmMnbSPg&#10;hMjBmfGMx998M+Pjk70UaMesq7XK8eAgxYgpqotalTl+/uz00RQj54kqiNCK5fiKOXwyf/jguDEz&#10;NtSVFgWzCIIoN2tMjivvzSxJHK2YJO5AG6bAyLWVxINqy6SwpIHoUiTDNJ0kjbaFsZoy52B31Rrx&#10;PMbnnFF/zrljHokcAzYfVxvXTViT+TGZlZaYqqYdDPIPKCSpFVx6F2pFPEFbW/8RStbUaqe5P6Ba&#10;JprzmrKYA2QzSH/L5rIihsVcgBxn7mhy/y8sfbpbW1QXULtDjBSRUKPr929+fn7348PX6++fbj6+&#10;vfn2BYERmGqMm8GBS7O2neZADGnvuZXhDwmhfWT36o5dtveIwuYwzYZHWYYRBdsgnWTZKPKf3B83&#10;1vnHTEsUhBw3rCjZhd6q4gIKuSRC6K2PNJPdmfOR76IDTYqXA4y4FFC+HRFoPE7HETTUpOcz7PtM&#10;0+lo2rVAz2fU9xlMJpMYB2B2t4J0CzRAUPq0FiI2klCogUSzcQq9Rgn0MxfEgygNMOxUiRERJQwK&#10;9Tbm4bSoi3A8BHK23CyFRQA/x6NptpouWqeKFKzdzVL4AmLA0Lm3cj9OALcirmqPxCu6I0KBd6hi&#10;W7cg+f1m3xVzo4sraAar2ylxhp7WEOqMOL8mFniFpGDU/TksXGjIVHcSRpW2r/+2H/yhW8GKUQNj&#10;Biy82hLLMBJPFPTx0QAKBXMZlXF2OATF9i2bvkVt5VIDOVBpQBfF4O/Frcitli/gRViEW8FEFIW7&#10;W747Zenb8Yc3hbLFIrrBLBriz9SloSF4W9XF1mte+0B2IKplp1NgGiPv3csRxr2vR6/7923+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N2TYLfZAAAACgEAAA8AAAAAAAAAAQAgAAAAIgAAAGRycy9k&#10;b3ducmV2LnhtbFBLAQIUABQAAAAIAIdO4kARCXLXrAIAACcFAAAOAAAAAAAAAAEAIAAAACgBAABk&#10;cnMvZTJvRG9jLnhtbFBLBQYAAAAABgAGAFkBAABGBgAAAAA=&#10;" adj="20314,28261,14400">
                <v:fill on="f" focussize="0,0"/>
                <v:stroke weight="2pt" color="#385D8A [3204]" joinstyle="round"/>
                <v:imagedata o:title=""/>
                <o:lock v:ext="edit" aspectratio="f"/>
                <v:textbox>
                  <w:txbxContent>
                    <w:p>
                      <w:pPr>
                        <w:jc w:val="both"/>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茉茉，如果是混合贷，这次你只能转商业贷的部分，公积金贷款的那部分只能按原合同执行的。</w:t>
                      </w:r>
                    </w:p>
                  </w:txbxContent>
                </v:textbox>
              </v:shape>
            </w:pict>
          </mc:Fallback>
        </mc:AlternateContent>
      </w:r>
      <w:r>
        <w:drawing>
          <wp:anchor distT="0" distB="0" distL="114300" distR="114300" simplePos="0" relativeHeight="251663360" behindDoc="1" locked="0" layoutInCell="1" allowOverlap="1">
            <wp:simplePos x="0" y="0"/>
            <wp:positionH relativeFrom="column">
              <wp:posOffset>306070</wp:posOffset>
            </wp:positionH>
            <wp:positionV relativeFrom="paragraph">
              <wp:posOffset>305435</wp:posOffset>
            </wp:positionV>
            <wp:extent cx="800735" cy="1126490"/>
            <wp:effectExtent l="0" t="0" r="18415" b="16510"/>
            <wp:wrapTight wrapText="bothSides">
              <wp:wrapPolygon>
                <wp:start x="0" y="0"/>
                <wp:lineTo x="0" y="21186"/>
                <wp:lineTo x="21069" y="21186"/>
                <wp:lineTo x="21069" y="0"/>
                <wp:lineTo x="0" y="0"/>
              </wp:wrapPolygon>
            </wp:wrapTight>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
                    <a:stretch>
                      <a:fillRect/>
                    </a:stretch>
                  </pic:blipFill>
                  <pic:spPr>
                    <a:xfrm>
                      <a:off x="0" y="0"/>
                      <a:ext cx="800735" cy="1126490"/>
                    </a:xfrm>
                    <a:prstGeom prst="rect">
                      <a:avLst/>
                    </a:prstGeom>
                    <a:noFill/>
                    <a:ln>
                      <a:noFill/>
                    </a:ln>
                  </pic:spPr>
                </pic:pic>
              </a:graphicData>
            </a:graphic>
          </wp:anchor>
        </w:drawing>
      </w: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jc w:val="center"/>
        <w:rPr>
          <w:rFonts w:hint="eastAsia" w:ascii="仿宋" w:hAnsi="仿宋" w:eastAsia="仿宋" w:cs="仿宋"/>
          <w:b/>
          <w:bCs/>
          <w:i w:val="0"/>
          <w:caps w:val="0"/>
          <w:color w:val="000000"/>
          <w:spacing w:val="0"/>
          <w:sz w:val="32"/>
          <w:szCs w:val="32"/>
          <w:shd w:val="clear" w:fill="FFFFFF"/>
          <w:lang w:eastAsia="zh-CN"/>
        </w:rPr>
      </w:pPr>
      <w:r>
        <w:drawing>
          <wp:anchor distT="0" distB="0" distL="114300" distR="114300" simplePos="0" relativeHeight="251669504" behindDoc="1" locked="0" layoutInCell="1" allowOverlap="1">
            <wp:simplePos x="0" y="0"/>
            <wp:positionH relativeFrom="column">
              <wp:posOffset>4151630</wp:posOffset>
            </wp:positionH>
            <wp:positionV relativeFrom="paragraph">
              <wp:posOffset>299720</wp:posOffset>
            </wp:positionV>
            <wp:extent cx="655320" cy="1226185"/>
            <wp:effectExtent l="0" t="0" r="11430" b="12065"/>
            <wp:wrapTight wrapText="bothSides">
              <wp:wrapPolygon>
                <wp:start x="0" y="0"/>
                <wp:lineTo x="0" y="21141"/>
                <wp:lineTo x="20721" y="21141"/>
                <wp:lineTo x="20721" y="0"/>
                <wp:lineTo x="0" y="0"/>
              </wp:wrapPolygon>
            </wp:wrapTight>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pStyle w:val="2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jc w:val="center"/>
        <w:rPr>
          <w:rFonts w:hint="eastAsia" w:ascii="仿宋" w:hAnsi="仿宋" w:eastAsia="仿宋" w:cs="仿宋"/>
          <w:b w:val="0"/>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251689984" behindDoc="0" locked="0" layoutInCell="1" allowOverlap="1">
                <wp:simplePos x="0" y="0"/>
                <wp:positionH relativeFrom="column">
                  <wp:posOffset>864870</wp:posOffset>
                </wp:positionH>
                <wp:positionV relativeFrom="paragraph">
                  <wp:posOffset>392430</wp:posOffset>
                </wp:positionV>
                <wp:extent cx="2111375" cy="814705"/>
                <wp:effectExtent l="12700" t="12700" r="28575" b="277495"/>
                <wp:wrapNone/>
                <wp:docPr id="14" name="圆角矩形标注 14"/>
                <wp:cNvGraphicFramePr/>
                <a:graphic xmlns:a="http://schemas.openxmlformats.org/drawingml/2006/main">
                  <a:graphicData uri="http://schemas.microsoft.com/office/word/2010/wordprocessingShape">
                    <wps:wsp>
                      <wps:cNvSpPr/>
                      <wps:spPr>
                        <a:xfrm>
                          <a:off x="0" y="0"/>
                          <a:ext cx="2111375" cy="814705"/>
                        </a:xfrm>
                        <a:prstGeom prst="wedgeRoundRectCallout">
                          <a:avLst>
                            <a:gd name="adj1" fmla="val -39684"/>
                            <a:gd name="adj2" fmla="val 81910"/>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鹏仔，你好，我的贷款期是20年，现在剩10年就还清了，那我要不要转换？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68.1pt;margin-top:30.9pt;height:64.15pt;width:166.25pt;z-index:251689984;v-text-anchor:middle;mso-width-relative:page;mso-height-relative:page;" filled="f" stroked="t" coordsize="21600,21600" o:gfxdata="UEsDBAoAAAAAAIdO4kAAAAAAAAAAAAAAAAAEAAAAZHJzL1BLAwQUAAAACACHTuJAraCF7tkAAAAK&#10;AQAADwAAAGRycy9kb3ducmV2LnhtbE2PzU7DMBCE70i8g7VI3KidUqUlxKkEEkJIHELg0N7ceImj&#10;xusodn94e5YTPY5mNPNNuT77QRxxin0gDdlMgUBqg+2p0/D1+XK3AhGTIWuGQKjhByOsq+ur0hQ2&#10;nOgDj03qBJdQLIwGl9JYSBlbh97EWRiR2PsOkzeJ5dRJO5kTl/tBzpXKpTc98YIzIz47bPfNwWvY&#10;vJrt0yLGfbOtl27TvY+2rt+0vr3J1COIhOf0H4Y/fEaHipl24UA2ioH1fT7nqIY84wscWOSrJYgd&#10;Ow8qA1mV8vJC9QtQSwMEFAAAAAgAh07iQLakyPyrAgAAJwUAAA4AAABkcnMvZTJvRG9jLnhtbK1U&#10;zW7UMBC+I/EOlu9tkv3vqtlqtasipIquWhBnr2MnQf7D9m62PADcOSOBuABnzjxOC4/B2Enb5eeE&#10;yMGZ8YzH33wz4+OTnRRoy6yrtcpxdphixBTVRa3KHD97enowwch5ogoitGI5vmIOn8wePjhuzJT1&#10;dKVFwSyCIMpNG5PjynszTRJHKyaJO9SGKTBybSXxoNoyKSxpILoUSS9NR0mjbWGspsw52F22RjyL&#10;8Tln1J9z7phHIseAzcfVxnUd1mR2TKalJaaqaQeD/AMKSWoFl96FWhJP0MbWf4SSNbXaae4PqZaJ&#10;5rymLOYA2WTpb9lcVsSwmAuQ48wdTe7/haVPtiuL6gJqN8BIEQk1un73+sent9/ff7n+9vHmw5ub&#10;r58RGIGpxrgpHLg0K9tpDsSQ9o5bGf6QENpFdq/u2GU7jyhs9rIs64+HGFGwTbLBOB2GoMn9aWOd&#10;f8S0REHIccOKkl3ojSouoI4LIoTe+Mgy2Z45H+kuOsykeJFhxKWA6m2JQAf9o9Ekgoaa7Dn19p0m&#10;2VF22wJ7Pv19n2w0Go07nN21gPgWacCg9GktRGwkoVADiQ4HKfQaJdDPXBAPojTAsFMlRkSUMCjU&#10;25iI06IuwvEQyNlyvRAWAf4c9yfD5WTeOlWkYO3uMIWvQ9O5RwZ/iRPALYmr2iPR1B0RCrxDFdu6&#10;Bcnv1ruumGtdXEEzWN1OiTP0tIZQZ8T5FbFALCQFo+7PYeFCQ6a6kzCqtH31t/3gD90KVowaGDNg&#10;4eWGWIaReKygj4+ywSDMZVQGw3EPFLtvWe9b1EYuNJADpQZ0UQz+XtyK3Gr5HF6EebgVTERRuLvl&#10;u1MWvh1/eFMom8+jG8yiIf5MXRoagrdVnW+85rUPLRqIatnpFJjGyHv3coRx39ej1/37Nvs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raCF7tkAAAAKAQAADwAAAAAAAAABACAAAAAiAAAAZHJzL2Rv&#10;d25yZXYueG1sUEsBAhQAFAAAAAgAh07iQLakyPyrAgAAJwUAAA4AAAAAAAAAAQAgAAAAKAEAAGRy&#10;cy9lMm9Eb2MueG1sUEsFBgAAAAAGAAYAWQEAAEUGAAAAAA==&#10;" adj="2228,28493,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鹏仔，你好，我的贷款期是20年，现在剩10年就还清了，那我要不要转换？</w:t>
                      </w:r>
                    </w:p>
                  </w:txbxContent>
                </v:textbox>
              </v:shape>
            </w:pict>
          </mc:Fallback>
        </mc:AlternateContent>
      </w:r>
      <w:r>
        <w:rPr>
          <w:rFonts w:hint="eastAsia" w:ascii="仿宋" w:hAnsi="仿宋" w:eastAsia="仿宋" w:cs="仿宋"/>
          <w:b/>
          <w:bCs/>
          <w:i w:val="0"/>
          <w:caps w:val="0"/>
          <w:color w:val="000000"/>
          <w:spacing w:val="0"/>
          <w:sz w:val="32"/>
          <w:szCs w:val="32"/>
          <w:shd w:val="clear" w:fill="FFFFFF"/>
          <w:lang w:eastAsia="zh-CN"/>
        </w:rPr>
        <w:t>场景二：是否必须转换？怎么操作？</w:t>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80" w:firstLineChars="200"/>
        <w:jc w:val="left"/>
        <w:rPr>
          <w:rFonts w:hint="eastAsia" w:ascii="仿宋" w:hAnsi="仿宋" w:eastAsia="仿宋"/>
          <w:color w:val="000000"/>
          <w:sz w:val="32"/>
          <w:szCs w:val="32"/>
          <w:lang w:eastAsia="zh-CN"/>
        </w:rPr>
      </w:pPr>
      <w:r>
        <w:rPr>
          <w:sz w:val="24"/>
        </w:rPr>
        <mc:AlternateContent>
          <mc:Choice Requires="wps">
            <w:drawing>
              <wp:anchor distT="0" distB="0" distL="114300" distR="114300" simplePos="0" relativeHeight="251674624" behindDoc="0" locked="0" layoutInCell="1" allowOverlap="1">
                <wp:simplePos x="0" y="0"/>
                <wp:positionH relativeFrom="column">
                  <wp:posOffset>1500505</wp:posOffset>
                </wp:positionH>
                <wp:positionV relativeFrom="paragraph">
                  <wp:posOffset>179705</wp:posOffset>
                </wp:positionV>
                <wp:extent cx="3001010" cy="1212215"/>
                <wp:effectExtent l="12700" t="12700" r="15240" b="222885"/>
                <wp:wrapNone/>
                <wp:docPr id="11" name="圆角矩形标注 11"/>
                <wp:cNvGraphicFramePr/>
                <a:graphic xmlns:a="http://schemas.openxmlformats.org/drawingml/2006/main">
                  <a:graphicData uri="http://schemas.microsoft.com/office/word/2010/wordprocessingShape">
                    <wps:wsp>
                      <wps:cNvSpPr/>
                      <wps:spPr>
                        <a:xfrm>
                          <a:off x="0" y="0"/>
                          <a:ext cx="3001010" cy="1212215"/>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芥芥，符合上述条件的都是要重新签订贷款合同的，当然，你可以转为</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LPR（报价利率可浮动），也可以转为固定利率。如果你选择LPR则市场灵活性强一点，未来10年你剩下的贷款利率则会随着市场变化而变化的。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18.15pt;margin-top:14.15pt;height:95.45pt;width:236.3pt;z-index:251674624;v-text-anchor:middle;mso-width-relative:page;mso-height-relative:page;" filled="f" stroked="t" coordsize="21600,21600" o:gfxdata="UEsDBAoAAAAAAIdO4kAAAAAAAAAAAAAAAAAEAAAAZHJzL1BLAwQUAAAACACHTuJAiGMA4tgAAAAK&#10;AQAADwAAAGRycy9kb3ducmV2LnhtbE2PzU7DMBCE70i8g7VI3KidVGrTEKcSSCCVC6LthZsbmzhq&#10;vLZst2nfvssJTvs3mvm2WV/cyM4mpsGjhGImgBnsvB6wl7DfvT1VwFJWqNXo0Ui4mgTr9v6uUbX2&#10;E36Z8zb3jEww1UqCzTnUnKfOGqfSzAeDdPvx0alMY+y5jmoiczfyUogFd2pASrAqmFdruuP25CQo&#10;Oy3xGj5Cudm5Y9p/28/4/iLl40MhnoFlc8l/YvjFJ3RoiengT6gTGyWU88WcpNRUVEmwFNUK2IEW&#10;xaoE3jb8/wvtDVBLAwQUAAAACACHTuJAi8SCAakCAAAnBQAADgAAAGRycy9lMm9Eb2MueG1srVTN&#10;btQwEL4j8Q6W7zQ/3d22q2ar1a6KkCpatSDOXsdOghzb2N7Nlgegd85IIC7AmTOP08JjMHbcNvyc&#10;EDk4M57x+JtvZnx4tG0F2jBjGyULnO2kGDFJVdnIqsDPnx0/2sfIOiJLIpRkBb5kFh/NHj447PSU&#10;5apWomQGQRBpp50ucO2cniaJpTVrid1RmkkwcmVa4kA1VVIa0kH0ViR5mk6STplSG0WZtbC77I14&#10;FuJzzqg75dwyh0SBAZsLqwnryq/J7JBMK0N03dAIg/wDipY0Ei69C7UkjqC1af4I1TbUKKu426Gq&#10;TRTnDWUhB8gmS3/L5qImmoVcgByr72iy/y8sfbo5M6gpoXYZRpK0UKPrd29+fHr7/f2X628fbz5c&#10;3Xz9jMAITHXaTuHAhT4zUbMg+rS33LT+DwmhbWD38o5dtnWIwuZuChlmUAQKtizP8jwb+6jJ/XFt&#10;rHvMVIu8UOCOlRU7V2tZnkMhF0QItXaBZrI5sS7wXUbQpHwJCfBWQPk2RKDdg3SSx/IOfPKhz2Qy&#10;SQMEqNvAZ3fok4HTXoQZbwXAt0A9BKmOGyFCIwmJugLn41Hq0yTQz1wQB2KrgWErK4yIqGBQqDMh&#10;D6tEU/rjPpA11WohDAL4wNb+eLk/751qUrJ+d5zCF9FE90DgL3E8uCWxdX8kmOIRIcHbV7Gvm5fc&#10;drWNxVyp8hKawah+Sqymxw2EOiHWnREDvEJSMOruFBYuFGSqooRRrczrv+17f+hWsGLUwZgBC6/W&#10;xDCMxBMJfXyQjUZ+LoMyGu/loJihZTW0yHW7UEAOVBrQBdH7O3ErcqPaF/AizP2tYCKSwt0931FZ&#10;uH784U2hbD4PbjCLmrgTeaGpD95Xdb52ijfOd6gnqmcnKjCNgff4cvhxH+rB6/59m/0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iGMA4tgAAAAKAQAADwAAAAAAAAABACAAAAAiAAAAZHJzL2Rvd25y&#10;ZXYueG1sUEsBAhQAFAAAAAgAh07iQIvEggGpAgAAJwUAAA4AAAAAAAAAAQAgAAAAJwEAAGRycy9l&#10;Mm9Eb2MueG1sUEsFBgAAAAAGAAYAWQEAAEIGA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芥芥，符合上述条件的都是要重新签订贷款合同的，当然，你可以转为</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LPR（报价利率可浮动），也可以转为固定利率。如果你选择LPR则市场灵活性强一点，未来10年你剩下的贷款利率则会随着市场变化而变化的。</w:t>
                      </w:r>
                    </w:p>
                  </w:txbxContent>
                </v:textbox>
              </v:shape>
            </w:pict>
          </mc:Fallback>
        </mc:AlternateContent>
      </w:r>
    </w:p>
    <w:p>
      <w:pPr>
        <w:shd w:val="clear" w:color="auto" w:fill="FFFFFF"/>
        <w:tabs>
          <w:tab w:val="left" w:pos="5936"/>
        </w:tabs>
        <w:spacing w:line="560" w:lineRule="exact"/>
        <w:ind w:firstLine="420" w:firstLineChars="200"/>
        <w:jc w:val="left"/>
        <w:rPr>
          <w:rFonts w:hint="eastAsia" w:ascii="仿宋" w:hAnsi="仿宋" w:eastAsia="仿宋"/>
          <w:color w:val="000000"/>
          <w:sz w:val="32"/>
          <w:szCs w:val="32"/>
          <w:lang w:eastAsia="zh-CN"/>
        </w:rPr>
      </w:pPr>
      <w:r>
        <w:drawing>
          <wp:anchor distT="0" distB="0" distL="114300" distR="114300" simplePos="0" relativeHeight="251691008" behindDoc="1" locked="0" layoutInCell="1" allowOverlap="1">
            <wp:simplePos x="0" y="0"/>
            <wp:positionH relativeFrom="column">
              <wp:posOffset>501015</wp:posOffset>
            </wp:positionH>
            <wp:positionV relativeFrom="paragraph">
              <wp:posOffset>41275</wp:posOffset>
            </wp:positionV>
            <wp:extent cx="744220" cy="1005205"/>
            <wp:effectExtent l="0" t="0" r="17780" b="4445"/>
            <wp:wrapTight wrapText="bothSides">
              <wp:wrapPolygon>
                <wp:start x="0" y="0"/>
                <wp:lineTo x="0" y="21286"/>
                <wp:lineTo x="21010" y="21286"/>
                <wp:lineTo x="21010" y="0"/>
                <wp:lineTo x="0" y="0"/>
              </wp:wrapPolygon>
            </wp:wrapTight>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6"/>
                    <a:stretch>
                      <a:fillRect/>
                    </a:stretch>
                  </pic:blipFill>
                  <pic:spPr>
                    <a:xfrm>
                      <a:off x="0" y="0"/>
                      <a:ext cx="744220" cy="1005205"/>
                    </a:xfrm>
                    <a:prstGeom prst="rect">
                      <a:avLst/>
                    </a:prstGeom>
                    <a:noFill/>
                    <a:ln>
                      <a:noFill/>
                    </a:ln>
                  </pic:spPr>
                </pic:pic>
              </a:graphicData>
            </a:graphic>
          </wp:anchor>
        </w:drawing>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20" w:firstLineChars="200"/>
        <w:jc w:val="left"/>
        <w:rPr>
          <w:rFonts w:hint="eastAsia" w:ascii="仿宋" w:hAnsi="仿宋" w:eastAsia="仿宋"/>
          <w:color w:val="000000"/>
          <w:sz w:val="32"/>
          <w:szCs w:val="32"/>
          <w:lang w:eastAsia="zh-CN"/>
        </w:rPr>
      </w:pPr>
      <w:r>
        <w:drawing>
          <wp:anchor distT="0" distB="0" distL="114300" distR="114300" simplePos="0" relativeHeight="251703296" behindDoc="1" locked="0" layoutInCell="1" allowOverlap="1">
            <wp:simplePos x="0" y="0"/>
            <wp:positionH relativeFrom="column">
              <wp:posOffset>4260215</wp:posOffset>
            </wp:positionH>
            <wp:positionV relativeFrom="paragraph">
              <wp:posOffset>55245</wp:posOffset>
            </wp:positionV>
            <wp:extent cx="655320" cy="1226185"/>
            <wp:effectExtent l="0" t="0" r="11430" b="12065"/>
            <wp:wrapTight wrapText="bothSides">
              <wp:wrapPolygon>
                <wp:start x="0" y="0"/>
                <wp:lineTo x="0" y="21141"/>
                <wp:lineTo x="20721" y="21141"/>
                <wp:lineTo x="20721" y="0"/>
                <wp:lineTo x="0" y="0"/>
              </wp:wrapPolygon>
            </wp:wrapTight>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rPr>
          <w:sz w:val="24"/>
        </w:rPr>
      </w:pPr>
    </w:p>
    <w:p>
      <w:pPr>
        <w:rPr>
          <w:sz w:val="24"/>
        </w:rPr>
      </w:pPr>
      <w:r>
        <w:rPr>
          <w:sz w:val="24"/>
        </w:rPr>
        <mc:AlternateContent>
          <mc:Choice Requires="wps">
            <w:drawing>
              <wp:anchor distT="0" distB="0" distL="114300" distR="114300" simplePos="0" relativeHeight="251833344" behindDoc="0" locked="0" layoutInCell="1" allowOverlap="1">
                <wp:simplePos x="0" y="0"/>
                <wp:positionH relativeFrom="column">
                  <wp:posOffset>731520</wp:posOffset>
                </wp:positionH>
                <wp:positionV relativeFrom="paragraph">
                  <wp:posOffset>34925</wp:posOffset>
                </wp:positionV>
                <wp:extent cx="2119630" cy="779780"/>
                <wp:effectExtent l="12700" t="12700" r="20320" b="274320"/>
                <wp:wrapNone/>
                <wp:docPr id="20" name="圆角矩形标注 20"/>
                <wp:cNvGraphicFramePr/>
                <a:graphic xmlns:a="http://schemas.openxmlformats.org/drawingml/2006/main">
                  <a:graphicData uri="http://schemas.microsoft.com/office/word/2010/wordprocessingShape">
                    <wps:wsp>
                      <wps:cNvSpPr/>
                      <wps:spPr>
                        <a:xfrm>
                          <a:off x="0" y="0"/>
                          <a:ext cx="2119630" cy="779780"/>
                        </a:xfrm>
                        <a:prstGeom prst="wedgeRoundRectCallout">
                          <a:avLst>
                            <a:gd name="adj1" fmla="val -39684"/>
                            <a:gd name="adj2" fmla="val 81910"/>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我最近看了LPR都在降，那我转了LPR 后，100万的贷款我能省多少钱？</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7.6pt;margin-top:2.75pt;height:61.4pt;width:166.9pt;z-index:251833344;v-text-anchor:middle;mso-width-relative:page;mso-height-relative:page;" filled="f" stroked="t" coordsize="21600,21600" o:gfxdata="UEsDBAoAAAAAAIdO4kAAAAAAAAAAAAAAAAAEAAAAZHJzL1BLAwQUAAAACACHTuJApZFO3NgAAAAJ&#10;AQAADwAAAGRycy9kb3ducmV2LnhtbE2PS0vEMBSF94L/IVzBnZO2tjrWpgMKIoKLWl3M7O40sSnT&#10;3JQm8/Dfe12Ny8N3OI9qdXKjOJg5DJ4UpIsEhKHO64F6BV+fLzdLECEiaRw9GQU/JsCqvryosNT+&#10;SB/m0MZecAiFEhXYGKdSytBZ4zAs/GSI2befHUaWcy/1jEcOd6PMkuROOhyIGyxO5tmabtfunYL1&#10;K26e8hB27aa5t+v+fdJN86bU9VWaPIKI5hTPZvibz9Oh5k1bvycdxMg6LTK2KigKEMzz/IG/bRlk&#10;y1uQdSX/P6h/AVBLAwQUAAAACACHTuJASiAxFakCAAAnBQAADgAAAGRycy9lMm9Eb2MueG1srVTN&#10;btQwEL4j8Q6W7202+7+rZqvVroqQKlq1IM5ex06C/Ift3Wx5ALhzRgJxAc6ceZwWHoOxk7bh54TI&#10;wZnxjD/PfDPjo+O9FGjHrKu0ynB62MOIKarzShUZfvb05GCKkfNE5URoxTJ8xRw+Xjx8cFSbOevr&#10;UoucWQQgys1rk+HSezNPEkdLJok71IYpMHJtJfGg2iLJLakBXYqk3+uNk1rb3FhNmXOwu26MeBHx&#10;OWfUn3HumEciwxCbj6uN6yasyeKIzAtLTFnRNgzyD1FIUim49A5qTTxBW1v9ASUrarXT3B9SLRPN&#10;eUVZzAGySXu/ZXNZEsNiLkCOM3c0uf8HS5/szi2q8gz3gR5FJNTo+t3rH5/efn//5frbx5sPb26+&#10;fkZgBKZq4+Zw4NKc21ZzIIa099zK8IeE0D6ye3XHLtt7RGGzn6az8QBuoWCbTGaTaQRN7k8b6/wj&#10;piUKQoZrlhfsQm9VfgF1XBEh9NZHlsnu1PlId97GTPIXKUZcCqjejgh0MJiNp8O2vB2nftdpms7S&#10;2xbo+Ay6Pul4PJ4EHIizvRak20hDDEqfVELERhIK1ZDoaNgLaRLoZy6IB1EaYNipAiMiChgU6m1M&#10;xGlR5eF4AHK22KyERRB/hgfT0Xq6bJxKkrNmd9SDr42mdY+R/YITglsTVzZHoqk9IhR4hyo2dQuS&#10;32/2bTE3Or+CZrC6mRJn6EkFUKfE+XNigVhICkbdn8HChYZMdSthVGr76m/7wR+6FawY1TBmwMLL&#10;LbEMI/FYQR/P0uEQYH1UhqNJ6ELbtWy6FrWVKw3kQKkhuigGfy9uRW61fA4vwjLcCiaiKNzd8N0q&#10;K9+MP7wplC2X0Q1m0RB/qi4NDeBNVZdbr3nlQ+kDUQ07rQLTGHlvX44w7l09et2/b4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pZFO3NgAAAAJAQAADwAAAAAAAAABACAAAAAiAAAAZHJzL2Rvd25y&#10;ZXYueG1sUEsBAhQAFAAAAAgAh07iQEogMRWpAgAAJwUAAA4AAAAAAAAAAQAgAAAAJwEAAGRycy9l&#10;Mm9Eb2MueG1sUEsFBgAAAAAGAAYAWQEAAEIGAAAAAA==&#10;" adj="2228,28493,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我最近看了LPR都在降，那我转了LPR 后，100万的贷款我能省多少钱？</w:t>
                      </w:r>
                    </w:p>
                  </w:txbxContent>
                </v:textbox>
              </v:shape>
            </w:pict>
          </mc:Fallback>
        </mc:AlternateContent>
      </w:r>
    </w:p>
    <w:p>
      <w:pPr>
        <w:rPr>
          <w:sz w:val="24"/>
        </w:rPr>
      </w:pPr>
    </w:p>
    <w:p>
      <w:pPr>
        <w:rPr>
          <w:sz w:val="24"/>
        </w:rPr>
      </w:pPr>
    </w:p>
    <w:p>
      <w:pPr>
        <w:rPr>
          <w:sz w:val="24"/>
        </w:rPr>
      </w:pPr>
    </w:p>
    <w:p>
      <w:pPr>
        <w:rPr>
          <w:sz w:val="24"/>
        </w:rPr>
      </w:pPr>
      <w:r>
        <w:rPr>
          <w:sz w:val="24"/>
        </w:rPr>
        <mc:AlternateContent>
          <mc:Choice Requires="wps">
            <w:drawing>
              <wp:anchor distT="0" distB="0" distL="114300" distR="114300" simplePos="0" relativeHeight="251850752" behindDoc="0" locked="0" layoutInCell="1" allowOverlap="1">
                <wp:simplePos x="0" y="0"/>
                <wp:positionH relativeFrom="column">
                  <wp:posOffset>1515110</wp:posOffset>
                </wp:positionH>
                <wp:positionV relativeFrom="paragraph">
                  <wp:posOffset>130175</wp:posOffset>
                </wp:positionV>
                <wp:extent cx="2952115" cy="1135380"/>
                <wp:effectExtent l="12700" t="12700" r="26035" b="204470"/>
                <wp:wrapNone/>
                <wp:docPr id="21" name="圆角矩形标注 21"/>
                <wp:cNvGraphicFramePr/>
                <a:graphic xmlns:a="http://schemas.openxmlformats.org/drawingml/2006/main">
                  <a:graphicData uri="http://schemas.microsoft.com/office/word/2010/wordprocessingShape">
                    <wps:wsp>
                      <wps:cNvSpPr/>
                      <wps:spPr>
                        <a:xfrm>
                          <a:off x="0" y="0"/>
                          <a:ext cx="2952115" cy="1135380"/>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芥芥，你转成</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LPR，假设LPR再下降0.2%，那你的贷款还剩10年，剩余本金大概是61万左右，假设是等额本息方式还款，那你每月会少约60元，1年能剩700多元呢！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19.3pt;margin-top:10.25pt;height:89.4pt;width:232.45pt;z-index:251850752;v-text-anchor:middle;mso-width-relative:page;mso-height-relative:page;" filled="f" stroked="t" coordsize="21600,21600" o:gfxdata="UEsDBAoAAAAAAIdO4kAAAAAAAAAAAAAAAAAEAAAAZHJzL1BLAwQUAAAACACHTuJAbH1Q+dgAAAAK&#10;AQAADwAAAGRycy9kb3ducmV2LnhtbE2Py07DMBBF90j8gzVI7KjdRPQR4lQCCSS6QbTdsHNjE0eN&#10;x5btNu3fM13R3R3N0Z0z9ersBnYyMfUeJUwnApjB1useOwm77fvTAljKCrUaPBoJF5Ng1dzf1arS&#10;fsRvc9rkjlEJpkpJsDmHivPUWuNUmvhgkHa/PjqVaYwd11GNVO4GXggx4071SBesCubNmvawOToJ&#10;yo5zvIR1KD637pB2P/YrfrxK+fgwFS/Asjnnfxiu+qQODTnt/RF1YoOEolzMCKUgnoERMBclhT2R&#10;y2UJvKn57QvNH1BLAwQUAAAACACHTuJA3qPFRqgCAAAnBQAADgAAAGRycy9lMm9Eb2MueG1srVTN&#10;bhMxEL4j8Q6W73R/kk3TqJsqSlSEVNGqBXF2vHZ2kf+wnWzKA8CdMxKIC3DmzOO08BiMvds2UE6I&#10;PXhnPJ/HM9/M+PBoKwXaMOsarUqc7aUYMUV11ahViZ8/O340xsh5oioitGIlvmQOH00fPjhszYTl&#10;utaiYhaBE+UmrSlx7b2ZJImjNZPE7WnDFBi5tpJ4UO0qqSxpwbsUSZ6mo6TVtjJWU+Yc7C46I55G&#10;/5wz6k85d8wjUWKIzcfVxnUZ1mR6SCYrS0zd0D4M8g9RSNIouPTW1YJ4gta2uedKNtRqp7nfo1om&#10;mvOGspgDZJOlf2RzURPDYi5AjjO3NLn/55Y+3ZxZ1FQlzjOMFJFQo6v3b35+fvfjw9er75+uP769&#10;/vYFgRGYao2bwIELc2Z7zYEY0t5yK8MfEkLbyO7lLbts6xGFzfygyLOswIiCLcsGxWAc+U/ujhvr&#10;/GOmJQpCiVtWrdi5XqvqHAo5J0LotY80k82J85Hvqg+aVC8hAS4FlG9DBBocpKO8L+8OJt/FjEaj&#10;tLiPGexiMgDtBwyE2d8K0k2gIQSljxshYiMJhVpItBim0GuUQD9zQTyI0gDDTq0wImIFg0K9jXk4&#10;LZoqHA+OnF0t58IiCL/Eg3GxGM86UE0q1u0WKXx9ND08RvabnxDcgri6OxJN/RGhAB2q2NUtSH67&#10;3PbFXOrqEprB6m5KnKHHDbg6Ic6fEQu8QlIw6v4UFi40ZKp7CaNa29d/2w946FawYtTCmAELr9bE&#10;MozEEwV9fJANh2EuozIs9nNQ7K5luWtRaznXQA5UGqKLYsB7cSNyq+ULeBFm4VYwEUXh7o7vXpn7&#10;bvzhTaFsNoswmEVD/Im6MDQ476o6W3vNGx9KH4jq2OkVmMbIe/9yhHHf1SPq7n2b/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sfVD52AAAAAoBAAAPAAAAAAAAAAEAIAAAACIAAABkcnMvZG93bnJl&#10;di54bWxQSwECFAAUAAAACACHTuJA3qPFRqgCAAAnBQAADgAAAAAAAAABACAAAAAnAQAAZHJzL2Uy&#10;b0RvYy54bWxQSwUGAAAAAAYABgBZAQAAQQY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芥芥，你转成</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LPR，假设LPR再下降0.2%，那你的贷款还剩10年，剩余本金大概是61万左右，假设是等额本息方式还款，那你每月会少约60元，1年能剩700多元呢！</w:t>
                      </w:r>
                    </w:p>
                  </w:txbxContent>
                </v:textbox>
              </v:shape>
            </w:pict>
          </mc:Fallback>
        </mc:AlternateContent>
      </w:r>
    </w:p>
    <w:p>
      <w:pPr>
        <w:rPr>
          <w:sz w:val="24"/>
        </w:rPr>
      </w:pPr>
      <w:r>
        <w:drawing>
          <wp:anchor distT="0" distB="0" distL="114300" distR="114300" simplePos="0" relativeHeight="251754496" behindDoc="1" locked="0" layoutInCell="1" allowOverlap="1">
            <wp:simplePos x="0" y="0"/>
            <wp:positionH relativeFrom="column">
              <wp:posOffset>440055</wp:posOffset>
            </wp:positionH>
            <wp:positionV relativeFrom="paragraph">
              <wp:posOffset>48260</wp:posOffset>
            </wp:positionV>
            <wp:extent cx="744220" cy="1005205"/>
            <wp:effectExtent l="0" t="0" r="17780" b="4445"/>
            <wp:wrapTight wrapText="bothSides">
              <wp:wrapPolygon>
                <wp:start x="0" y="0"/>
                <wp:lineTo x="0" y="21286"/>
                <wp:lineTo x="21010" y="21286"/>
                <wp:lineTo x="21010" y="0"/>
                <wp:lineTo x="0" y="0"/>
              </wp:wrapPolygon>
            </wp:wrapTight>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6"/>
                    <a:stretch>
                      <a:fillRect/>
                    </a:stretch>
                  </pic:blipFill>
                  <pic:spPr>
                    <a:xfrm>
                      <a:off x="0" y="0"/>
                      <a:ext cx="744220" cy="1005205"/>
                    </a:xfrm>
                    <a:prstGeom prst="rect">
                      <a:avLst/>
                    </a:prstGeom>
                    <a:noFill/>
                    <a:ln>
                      <a:noFill/>
                    </a:ln>
                  </pic:spPr>
                </pic:pic>
              </a:graphicData>
            </a:graphic>
          </wp:anchor>
        </w:drawing>
      </w:r>
    </w:p>
    <w:p>
      <w:pPr>
        <w:rPr>
          <w:sz w:val="24"/>
        </w:rPr>
      </w:pPr>
    </w:p>
    <w:p>
      <w:pPr>
        <w:rPr>
          <w:sz w:val="24"/>
        </w:rPr>
      </w:pPr>
    </w:p>
    <w:p>
      <w:pPr>
        <w:rPr>
          <w:sz w:val="24"/>
        </w:rPr>
      </w:pPr>
    </w:p>
    <w:p>
      <w:pPr>
        <w:rPr>
          <w:sz w:val="24"/>
        </w:rPr>
      </w:pPr>
    </w:p>
    <w:p>
      <w:pPr>
        <w:rPr>
          <w:sz w:val="24"/>
        </w:rPr>
      </w:pPr>
      <w:r>
        <w:drawing>
          <wp:anchor distT="0" distB="0" distL="114300" distR="114300" simplePos="0" relativeHeight="251800576" behindDoc="1" locked="0" layoutInCell="1" allowOverlap="1">
            <wp:simplePos x="0" y="0"/>
            <wp:positionH relativeFrom="column">
              <wp:posOffset>4291965</wp:posOffset>
            </wp:positionH>
            <wp:positionV relativeFrom="paragraph">
              <wp:posOffset>109855</wp:posOffset>
            </wp:positionV>
            <wp:extent cx="655320" cy="1226185"/>
            <wp:effectExtent l="0" t="0" r="11430" b="12065"/>
            <wp:wrapTight wrapText="bothSides">
              <wp:wrapPolygon>
                <wp:start x="0" y="0"/>
                <wp:lineTo x="0" y="21141"/>
                <wp:lineTo x="20721" y="21141"/>
                <wp:lineTo x="20721" y="0"/>
                <wp:lineTo x="0" y="0"/>
              </wp:wrapPolygon>
            </wp:wrapTight>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rPr>
          <w:sz w:val="24"/>
        </w:rPr>
      </w:pPr>
    </w:p>
    <w:p>
      <w:pPr>
        <w:rPr>
          <w:sz w:val="24"/>
        </w:rPr>
      </w:pPr>
    </w:p>
    <w:p>
      <w:pPr>
        <w:rPr>
          <w:sz w:val="24"/>
        </w:rPr>
      </w:pPr>
    </w:p>
    <w:p>
      <w:pPr>
        <w:rPr>
          <w:sz w:val="24"/>
        </w:rPr>
      </w:pPr>
    </w:p>
    <w:p>
      <w:pPr>
        <w:rPr>
          <w:sz w:val="24"/>
        </w:rPr>
      </w:pPr>
    </w:p>
    <w:p>
      <w:pPr>
        <w:rPr>
          <w:sz w:val="24"/>
        </w:rPr>
      </w:pPr>
    </w:p>
    <w:p>
      <w:pPr>
        <w:jc w:val="center"/>
        <w:rPr>
          <w:rFonts w:hint="eastAsia" w:ascii="仿宋" w:hAnsi="仿宋" w:eastAsia="仿宋" w:cs="仿宋"/>
          <w:b/>
          <w:bCs/>
          <w:i w:val="0"/>
          <w:caps w:val="0"/>
          <w:color w:val="000000"/>
          <w:spacing w:val="0"/>
          <w:sz w:val="32"/>
          <w:szCs w:val="32"/>
          <w:shd w:val="clear" w:fill="FFFFFF"/>
          <w:lang w:val="en-US" w:eastAsia="zh-CN"/>
        </w:rPr>
      </w:pPr>
      <w:r>
        <w:rPr>
          <w:rFonts w:hint="eastAsia" w:ascii="仿宋" w:hAnsi="仿宋" w:eastAsia="仿宋" w:cs="仿宋"/>
          <w:b/>
          <w:bCs/>
          <w:i w:val="0"/>
          <w:caps w:val="0"/>
          <w:color w:val="000000"/>
          <w:spacing w:val="0"/>
          <w:sz w:val="32"/>
          <w:szCs w:val="32"/>
          <w:shd w:val="clear" w:fill="FFFFFF"/>
          <w:lang w:eastAsia="zh-CN"/>
        </w:rPr>
        <w:t>场景三：个人房贷定价基准怎么转</w:t>
      </w:r>
      <w:r>
        <w:rPr>
          <w:rFonts w:hint="eastAsia" w:ascii="仿宋" w:hAnsi="仿宋" w:eastAsia="仿宋" w:cs="仿宋"/>
          <w:b/>
          <w:bCs/>
          <w:i w:val="0"/>
          <w:caps w:val="0"/>
          <w:color w:val="000000"/>
          <w:spacing w:val="0"/>
          <w:sz w:val="32"/>
          <w:szCs w:val="32"/>
          <w:shd w:val="clear" w:fill="FFFFFF"/>
          <w:lang w:val="en-US" w:eastAsia="zh-CN"/>
        </w:rPr>
        <w:t>LPR？</w:t>
      </w:r>
    </w:p>
    <w:p>
      <w:pPr>
        <w:jc w:val="center"/>
        <w:rPr>
          <w:rFonts w:hint="default" w:ascii="仿宋" w:hAnsi="仿宋" w:eastAsia="仿宋" w:cs="仿宋"/>
          <w:b/>
          <w:bCs/>
          <w:i w:val="0"/>
          <w:caps w:val="0"/>
          <w:color w:val="000000"/>
          <w:spacing w:val="0"/>
          <w:sz w:val="32"/>
          <w:szCs w:val="32"/>
          <w:shd w:val="clear" w:fill="FFFFFF"/>
          <w:lang w:val="en-US" w:eastAsia="zh-CN"/>
        </w:rPr>
      </w:pPr>
      <w:r>
        <w:rPr>
          <w:sz w:val="24"/>
        </w:rPr>
        <mc:AlternateContent>
          <mc:Choice Requires="wps">
            <w:drawing>
              <wp:anchor distT="0" distB="0" distL="114300" distR="114300" simplePos="0" relativeHeight="252187648" behindDoc="0" locked="0" layoutInCell="1" allowOverlap="1">
                <wp:simplePos x="0" y="0"/>
                <wp:positionH relativeFrom="column">
                  <wp:posOffset>1286510</wp:posOffset>
                </wp:positionH>
                <wp:positionV relativeFrom="paragraph">
                  <wp:posOffset>30480</wp:posOffset>
                </wp:positionV>
                <wp:extent cx="3133090" cy="1049020"/>
                <wp:effectExtent l="12700" t="12700" r="16510" b="195580"/>
                <wp:wrapNone/>
                <wp:docPr id="25" name="圆角矩形标注 25"/>
                <wp:cNvGraphicFramePr/>
                <a:graphic xmlns:a="http://schemas.openxmlformats.org/drawingml/2006/main">
                  <a:graphicData uri="http://schemas.microsoft.com/office/word/2010/wordprocessingShape">
                    <wps:wsp>
                      <wps:cNvSpPr/>
                      <wps:spPr>
                        <a:xfrm>
                          <a:off x="0" y="0"/>
                          <a:ext cx="3133090" cy="1049020"/>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假如各位的贷款是商业性质的个人住房贷款，则按照央行公告要求，如把定价基准转成</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LPR，各位的贷款利率定价就会变成相应期限的LPR+加点数据。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01.3pt;margin-top:2.4pt;height:82.6pt;width:246.7pt;z-index:252187648;v-text-anchor:middle;mso-width-relative:page;mso-height-relative:page;" filled="f" stroked="t" coordsize="21600,21600" o:gfxdata="UEsDBAoAAAAAAIdO4kAAAAAAAAAAAAAAAAAEAAAAZHJzL1BLAwQUAAAACACHTuJAP1apHNcAAAAJ&#10;AQAADwAAAGRycy9kb3ducmV2LnhtbE2PwU7DMBBE70j8g7VI3KjdCKUljVMJJJDggmh74ebG2zhq&#10;vI5st2n/nuUEx9WMZt+r1xc/iDPG1AfSMJ8pEEhtsD11Gnbb14cliJQNWTMEQg1XTLBubm9qU9kw&#10;0ReeN7kTPEKpMhpczmMlZWodepNmYUTi7BCiN5nP2EkbzcTjfpCFUqX0pif+4MyILw7b4+bkNRg3&#10;Leg6fozF+9Yf0+7bfca3Z63v7+ZqBSLjJf+V4Ref0aFhpn04kU1i0FCoouSqhkc24Lx8Ktltz8WF&#10;UiCbWv43aH4AUEsDBBQAAAAIAIdO4kCP0rE+qQIAACcFAAAOAAAAZHJzL2Uyb0RvYy54bWytVM1u&#10;1DAQviPxDpbvNMn+tbtqtlrtqgipolUL4ux17CTIf9jezZYHoHfOSCAuwJkzj9PCYzB20jb8nBA5&#10;ODOez+OZb2Z8eLSTAm2ZdbVWOc72UoyYorqoVZnj58+OHx1g5DxRBRFasRxfMoeP5g8fHDZmxga6&#10;0qJgFoET5WaNyXHlvZkliaMVk8TtacMUGLm2knhQbZkUljTgXYpkkKaTpNG2MFZT5hzsrlojnkf/&#10;nDPqTzl3zCORY4jNx9XGdR3WZH5IZqUlpqppFwb5hygkqRVceudqRTxBG1v/4UrW1Gqnud+jWiaa&#10;85qymANkk6W/ZXNREcNiLkCOM3c0uf/nlj7dnllUFzkejDFSREKNrt+9+fHp7ff3X66/fbz5cHXz&#10;9TMCIzDVGDeDAxfmzHaaAzGkveNWhj8khHaR3cs7dtnOIwqbw2w4TKdQBAq2LB1N00HkP7k/bqzz&#10;j5mWKAg5blhRsnO9UcU5FHJJhNAbH2km2xPnI99FFzQpXmYYcSmgfFsi0HCaTgZdeXuYQR8zmUzS&#10;mBjUrYcZ9jEZgPaDHwizuxWk20BDCEof10LERhIKNYHJURrSJNDPXBAPojTAsFMlRkSUMCjU25iH&#10;06IuwvHgyNlyvRQWQfjA1sF4dbBoQRUpWLs7TuHroungMbJf/ITgVsRV7ZFo6o4IBehQxbZuQfK7&#10;9a4r5loXl9AMVrdT4gw9rsHVCXH+jFjgFZKCUfensHChIVPdSRhV2r7+237AQ7eCFaMGxgxYeLUh&#10;lmEknijo42k2GoW5jMpovA8tgWzfsu5b1EYuNZADlYboohjwXtyK3Gr5Al6ERbgVTERRuLvlu1OW&#10;vh1/eFMoWywiDGbREH+iLgwNztuqLjZe89qH0geiWnY6BaYx8t69HGHc+3pE3b9v8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A/Vqkc1wAAAAkBAAAPAAAAAAAAAAEAIAAAACIAAABkcnMvZG93bnJl&#10;di54bWxQSwECFAAUAAAACACHTuJAj9KxPqkCAAAnBQAADgAAAAAAAAABACAAAAAmAQAAZHJzL2Uy&#10;b0RvYy54bWxQSwUGAAAAAAYABgBZAQAAQQY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eastAsia="zh-CN"/>
                          <w14:textOutline w14:w="9525">
                            <w14:solidFill>
                              <w14:schemeClr w14:val="tx1"/>
                            </w14:solidFill>
                            <w14:round/>
                          </w14:textOutline>
                          <w14:textFill>
                            <w14:noFill/>
                          </w14:textFill>
                        </w:rPr>
                        <w:t>假如各位的贷款是商业性质的个人住房贷款，则按照央行公告要求，如把定价基准转成</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LPR，各位的贷款利率定价就会变成相应期限的LPR+加点数据。</w:t>
                      </w:r>
                    </w:p>
                  </w:txbxContent>
                </v:textbox>
              </v:shape>
            </w:pict>
          </mc:Fallback>
        </mc:AlternateContent>
      </w:r>
    </w:p>
    <w:p>
      <w:pPr>
        <w:rPr>
          <w:rFonts w:hint="eastAsia" w:ascii="仿宋" w:hAnsi="仿宋" w:eastAsia="仿宋"/>
          <w:color w:val="000000"/>
          <w:sz w:val="32"/>
          <w:szCs w:val="32"/>
          <w:lang w:eastAsia="zh-CN"/>
        </w:rPr>
      </w:pPr>
      <w:r>
        <w:rPr>
          <w:sz w:val="24"/>
        </w:rPr>
        <mc:AlternateContent>
          <mc:Choice Requires="wps">
            <w:drawing>
              <wp:anchor distT="0" distB="0" distL="114300" distR="114300" simplePos="0" relativeHeight="253328384" behindDoc="0" locked="0" layoutInCell="1" allowOverlap="1">
                <wp:simplePos x="0" y="0"/>
                <wp:positionH relativeFrom="column">
                  <wp:posOffset>1541780</wp:posOffset>
                </wp:positionH>
                <wp:positionV relativeFrom="paragraph">
                  <wp:posOffset>1864360</wp:posOffset>
                </wp:positionV>
                <wp:extent cx="2648585" cy="1144270"/>
                <wp:effectExtent l="12700" t="12700" r="24765" b="214630"/>
                <wp:wrapNone/>
                <wp:docPr id="31" name="圆角矩形标注 31"/>
                <wp:cNvGraphicFramePr/>
                <a:graphic xmlns:a="http://schemas.openxmlformats.org/drawingml/2006/main">
                  <a:graphicData uri="http://schemas.microsoft.com/office/word/2010/wordprocessingShape">
                    <wps:wsp>
                      <wps:cNvSpPr/>
                      <wps:spPr>
                        <a:xfrm>
                          <a:off x="0" y="0"/>
                          <a:ext cx="2648585" cy="1144270"/>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LPR期限品种无需选择，是依据你的贷款合同期限确定的，像你这种还剩下10年期的，是应该参考5年期以上LPR定价。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21.4pt;margin-top:146.8pt;height:90.1pt;width:208.55pt;z-index:253328384;v-text-anchor:middle;mso-width-relative:page;mso-height-relative:page;" filled="f" stroked="t" coordsize="21600,21600" o:gfxdata="UEsDBAoAAAAAAIdO4kAAAAAAAAAAAAAAAAAEAAAAZHJzL1BLAwQUAAAACACHTuJAE3izPNsAAAAL&#10;AQAADwAAAGRycy9kb3ducmV2LnhtbE2PwW7CMBBE75X6D9Yi9VYcAg0kxEFqpVZqL1WBS29L7MYR&#10;8dqyDYG/r3sqtx3taOZNvbmYgZ2VD70lAbNpBkxRa2VPnYD97vVxBSxEJImDJSXgqgJsmvu7Gitp&#10;R/pS523sWAqhUKEAHaOrOA+tVgbD1DpF6fdjvcGYpO+49DimcDPwPMsKbrCn1KDRqRet2uP2ZASg&#10;Hpd0dR8uf9+ZY9h/60//9izEw2SWrYFFdYn/ZvjDT+jQJKaDPZEMbBCQL/KEHtNRzgtgyVE8lSWw&#10;g4DFcr4C3tT8dkPzC1BLAwQUAAAACACHTuJAuxNxCKgCAAAnBQAADgAAAGRycy9lMm9Eb2MueG1s&#10;rVTNbhMxEL4j8Q6W73Q322yaRt1UUaIipIpGLYiz47V3F/kP28mmPADcOSOBuABnzjxOC4/B2Ltt&#10;A+WE2IN3xvN5PPPNjI+Ot1KgDbOu0arAg70UI6aoLhtVFfj5s5NHY4ycJ6okQitW4Evm8PH04YOj&#10;1kxYpmstSmYROFFu0poC196bSZI4WjNJ3J42TIGRayuJB9VWSWlJC96lSLI0HSWttqWxmjLnYHfR&#10;GfE0+uecUX/GuWMeiQJDbD6uNq6rsCbTIzKpLDF1Q/swyD9EIUmj4NJbVwviCVrb5p4r2VCrneZ+&#10;j2qZaM4bymIOkM0g/SObi5oYFnMBcpy5pcn9P7f06WZpUVMWeH+AkSISanT1/s3Pz+9+fPh69f3T&#10;9ce319++IDACU61xEzhwYZa21xyIIe0ttzL8ISG0jexe3rLLth5R2MxGw3E+zjGiYBsMhsPsIPKf&#10;3B031vnHTEsUhAK3rKzYuV6r8hwKOSdC6LWPNJPNqfOR77IPmpQvIQEuBZRvQwTaP0xHWV/eHUy2&#10;ixmNRml+H7O/ixkA6CBgIMz+VpBuAg0hKH3SCBEbSSjUQqL5MIVeowT6mQviQZQGGHaqwoiICgaF&#10;ehvzcFo0ZTgeHDlbrebCIggfyjHOF+NZB6pJybrdPIWvj6aHx8h+8xOCWxBXd0eiqT8iFKBDFbu6&#10;BclvV9u+mCtdXkIzWN1NiTP0pAFXp8T5JbHAKyQFo+7PYOFCQ6a6lzCqtX39t/2Ah24FK0YtjBmw&#10;8GpNLMNIPFHQx4fQB2EuozLMDzJQ7K5ltWtRaznXQA5UGqKLYsB7cSNyq+ULeBFm4VYwEUXh7o7v&#10;Xpn7bvzhTaFsNoswmEVD/Km6MDQ476o6W3vNGx9KH4jq2OkVmMbIe/9yhHHf1SPq7n2b/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ATeLM82wAAAAsBAAAPAAAAAAAAAAEAIAAAACIAAABkcnMvZG93&#10;bnJldi54bWxQSwECFAAUAAAACACHTuJAuxNxCKgCAAAnBQAADgAAAAAAAAABACAAAAAqAQAAZHJz&#10;L2Uyb0RvYy54bWxQSwUGAAAAAAYABgBZAQAARAY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LPR期限品种无需选择，是依据你的贷款合同期限确定的，像你这种还剩下10年期的，是应该参考5年期以上LPR定价。</w:t>
                      </w:r>
                    </w:p>
                  </w:txbxContent>
                </v:textbox>
              </v:shape>
            </w:pict>
          </mc:Fallback>
        </mc:AlternateContent>
      </w:r>
      <w:r>
        <w:drawing>
          <wp:anchor distT="0" distB="0" distL="114300" distR="114300" simplePos="0" relativeHeight="252797952" behindDoc="1" locked="0" layoutInCell="1" allowOverlap="1">
            <wp:simplePos x="0" y="0"/>
            <wp:positionH relativeFrom="column">
              <wp:posOffset>4060190</wp:posOffset>
            </wp:positionH>
            <wp:positionV relativeFrom="paragraph">
              <wp:posOffset>3127375</wp:posOffset>
            </wp:positionV>
            <wp:extent cx="655320" cy="1226185"/>
            <wp:effectExtent l="0" t="0" r="11430" b="12065"/>
            <wp:wrapTight wrapText="bothSides">
              <wp:wrapPolygon>
                <wp:start x="0" y="0"/>
                <wp:lineTo x="0" y="21141"/>
                <wp:lineTo x="20721" y="21141"/>
                <wp:lineTo x="20721" y="0"/>
                <wp:lineTo x="0" y="0"/>
              </wp:wrapPolygon>
            </wp:wrapTight>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r>
        <w:drawing>
          <wp:anchor distT="0" distB="0" distL="114300" distR="114300" simplePos="0" relativeHeight="251994112" behindDoc="1" locked="0" layoutInCell="1" allowOverlap="1">
            <wp:simplePos x="0" y="0"/>
            <wp:positionH relativeFrom="column">
              <wp:posOffset>4141470</wp:posOffset>
            </wp:positionH>
            <wp:positionV relativeFrom="paragraph">
              <wp:posOffset>844550</wp:posOffset>
            </wp:positionV>
            <wp:extent cx="655320" cy="1226185"/>
            <wp:effectExtent l="0" t="0" r="11430" b="12065"/>
            <wp:wrapTight wrapText="bothSides">
              <wp:wrapPolygon>
                <wp:start x="0" y="0"/>
                <wp:lineTo x="0" y="21141"/>
                <wp:lineTo x="20721" y="21141"/>
                <wp:lineTo x="20721" y="0"/>
                <wp:lineTo x="0" y="0"/>
              </wp:wrapPolygon>
            </wp:wrapTight>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r>
        <w:drawing>
          <wp:anchor distT="0" distB="0" distL="114300" distR="114300" simplePos="0" relativeHeight="252284928" behindDoc="1" locked="0" layoutInCell="1" allowOverlap="1">
            <wp:simplePos x="0" y="0"/>
            <wp:positionH relativeFrom="column">
              <wp:posOffset>601345</wp:posOffset>
            </wp:positionH>
            <wp:positionV relativeFrom="paragraph">
              <wp:posOffset>1610995</wp:posOffset>
            </wp:positionV>
            <wp:extent cx="744220" cy="1005205"/>
            <wp:effectExtent l="0" t="0" r="17780" b="4445"/>
            <wp:wrapTight wrapText="bothSides">
              <wp:wrapPolygon>
                <wp:start x="0" y="0"/>
                <wp:lineTo x="0" y="21286"/>
                <wp:lineTo x="21010" y="21286"/>
                <wp:lineTo x="21010" y="0"/>
                <wp:lineTo x="0" y="0"/>
              </wp:wrapPolygon>
            </wp:wrapTight>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6"/>
                    <a:stretch>
                      <a:fillRect/>
                    </a:stretch>
                  </pic:blipFill>
                  <pic:spPr>
                    <a:xfrm>
                      <a:off x="0" y="0"/>
                      <a:ext cx="744220" cy="1005205"/>
                    </a:xfrm>
                    <a:prstGeom prst="rect">
                      <a:avLst/>
                    </a:prstGeom>
                    <a:noFill/>
                    <a:ln>
                      <a:noFill/>
                    </a:ln>
                  </pic:spPr>
                </pic:pic>
              </a:graphicData>
            </a:graphic>
          </wp:anchor>
        </w:drawing>
      </w:r>
      <w:r>
        <w:rPr>
          <w:sz w:val="24"/>
        </w:rPr>
        <mc:AlternateContent>
          <mc:Choice Requires="wps">
            <w:drawing>
              <wp:anchor distT="0" distB="0" distL="114300" distR="114300" simplePos="0" relativeHeight="252461056" behindDoc="0" locked="0" layoutInCell="1" allowOverlap="1">
                <wp:simplePos x="0" y="0"/>
                <wp:positionH relativeFrom="column">
                  <wp:posOffset>1186815</wp:posOffset>
                </wp:positionH>
                <wp:positionV relativeFrom="paragraph">
                  <wp:posOffset>769620</wp:posOffset>
                </wp:positionV>
                <wp:extent cx="2317750" cy="806450"/>
                <wp:effectExtent l="12700" t="12700" r="12700" b="285750"/>
                <wp:wrapNone/>
                <wp:docPr id="28" name="圆角矩形标注 28"/>
                <wp:cNvGraphicFramePr/>
                <a:graphic xmlns:a="http://schemas.openxmlformats.org/drawingml/2006/main">
                  <a:graphicData uri="http://schemas.microsoft.com/office/word/2010/wordprocessingShape">
                    <wps:wsp>
                      <wps:cNvSpPr/>
                      <wps:spPr>
                        <a:xfrm>
                          <a:off x="0" y="0"/>
                          <a:ext cx="2317750" cy="806450"/>
                        </a:xfrm>
                        <a:prstGeom prst="wedgeRoundRectCallout">
                          <a:avLst>
                            <a:gd name="adj1" fmla="val -39684"/>
                            <a:gd name="adj2" fmla="val 81910"/>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鹏仔，LPR期限我知道，央行公告里有1年期和5年期以上两个期限，那我的贷款应该选哪个期限？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93.45pt;margin-top:60.6pt;height:63.5pt;width:182.5pt;z-index:252461056;v-text-anchor:middle;mso-width-relative:page;mso-height-relative:page;" filled="f" stroked="t" coordsize="21600,21600" o:gfxdata="UEsDBAoAAAAAAIdO4kAAAAAAAAAAAAAAAAAEAAAAZHJzL1BLAwQUAAAACACHTuJAnncrC9sAAAAL&#10;AQAADwAAAGRycy9kb3ducmV2LnhtbE2PzU7DMBCE70i8g7VI3KiTqC0hjVMJJISQOKSBQ3vbxts4&#10;amxHsfvD27Oc4LazO5r9plxf7SDONIXeOwXpLAFBrvW6d52Cr8/XhxxEiOg0Dt6Rgm8KsK5ub0os&#10;tL+4DZ2b2AkOcaFABSbGsZAytIYshpkfyfHt4CeLkeXUST3hhcPtILMkWUqLveMPBkd6MdQem5NV&#10;sH3D3fM8hGOzqx/NtvsYdV2/K3V/lyYrEJGu8c8Mv/iMDhUz7f3J6SAG1vnyia08ZGkGgh2LRcqb&#10;vYJsnmcgq1L+71D9AFBLAwQUAAAACACHTuJA+GxzeakCAAAnBQAADgAAAGRycy9lMm9Eb2MueG1s&#10;rVRLbxMxEL4j8R8s39vdzbtRN1WUqAipolEL4ux4vQ/kF7aTTfkBcOeMBOICnDnzc1r4GYy9bhse&#10;J8QevDOe8fibb2Z8fLITHG2ZsY2SOc4OU4yYpKpoZJXjZ09PDyYYWUdkQbiSLMdXzOKT2cMHx62e&#10;sp6qFS+YQRBE2mmrc1w7p6dJYmnNBLGHSjMJxlIZQRyopkoKQ1qILnjSS9NR0ipTaKMosxZ2l50R&#10;z0L8smTUnZelZQ7xHAM2F1YT1rVfk9kxmVaG6LqhEQb5BxSCNBIuvQu1JI6gjWn+CCUaapRVpTuk&#10;SiSqLBvKQg6QTZb+ls1lTTQLuQA5Vt/RZP9fWPpkuzKoKXLcg0pJIqBG1+9e//j09vv7L9ffPt58&#10;eHPz9TMCIzDVajuFA5d6ZaJmQfRp70oj/B8SQrvA7tUdu2znEIXNXj8bj4dQBAq2SToagAxhkvvT&#10;2lj3iCmBvJDjlhUVu1AbWVxAHReEc7VxgWWyPbMu0F1EzKR4kWFUCg7V2xKODvpHo8kglnfPqbfv&#10;NMmOstsW2PPp7/tko9FoHHHGawHxLVKPQarThvPQSFyiFhIdDlKfJoF+LjlxIAoNDFtZYUR4BYNC&#10;nQmJWMWbwh/3gayp1gtuEODPcX8yXE7mnVNNCtbtDlP4IproHhj8JY4HtyS27o4EUzzCJXj7KnZ1&#10;85LbrXexmGtVXEEzGNVNidX0tIFQZ8S6FTFALCQFo+7OYSm5gkxVlDCqlXn1t33vD90KVoxaGDNg&#10;4eWGGIYRfyyhj4+ywcDPZVAGw3EPFLNvWe9b5EYsFJADpQZ0QfT+jt+KpVHiObwIc38rmIikcHfH&#10;d1QWrht/eFMom8+DG8yiJu5MXmrqg3dVnW+cKhvnW9QT1bETFZjGwHt8Ofy47+vB6/59m/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nncrC9sAAAALAQAADwAAAAAAAAABACAAAAAiAAAAZHJzL2Rv&#10;d25yZXYueG1sUEsBAhQAFAAAAAgAh07iQPhsc3mpAgAAJwUAAA4AAAAAAAAAAQAgAAAAKgEAAGRy&#10;cy9lMm9Eb2MueG1sUEsFBgAAAAAGAAYAWQEAAEUGAAAAAA==&#10;" adj="2228,28493,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鹏仔，LPR期限我知道，央行公告里有1年期和5年期以上两个期限，那我的贷款应该选哪个期限？</w:t>
                      </w:r>
                    </w:p>
                  </w:txbxContent>
                </v:textbox>
              </v:shape>
            </w:pict>
          </mc:Fallback>
        </mc:AlternateContent>
      </w:r>
      <w:r>
        <w:rPr>
          <w:rFonts w:hint="eastAsia" w:ascii="仿宋" w:hAnsi="仿宋" w:eastAsia="仿宋"/>
          <w:color w:val="000000"/>
          <w:sz w:val="32"/>
          <w:szCs w:val="32"/>
          <w:lang w:eastAsia="zh-CN"/>
        </w:rPr>
        <w:br w:type="page"/>
      </w:r>
    </w:p>
    <w:p>
      <w:pPr>
        <w:jc w:val="center"/>
        <w:rPr>
          <w:rFonts w:hint="eastAsia" w:ascii="仿宋" w:hAnsi="仿宋" w:eastAsia="仿宋" w:cs="仿宋"/>
          <w:b/>
          <w:bCs/>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254759936" behindDoc="0" locked="0" layoutInCell="1" allowOverlap="1">
                <wp:simplePos x="0" y="0"/>
                <wp:positionH relativeFrom="column">
                  <wp:posOffset>975360</wp:posOffset>
                </wp:positionH>
                <wp:positionV relativeFrom="paragraph">
                  <wp:posOffset>-108585</wp:posOffset>
                </wp:positionV>
                <wp:extent cx="2317750" cy="806450"/>
                <wp:effectExtent l="12700" t="12700" r="12700" b="285750"/>
                <wp:wrapNone/>
                <wp:docPr id="33" name="圆角矩形标注 33"/>
                <wp:cNvGraphicFramePr/>
                <a:graphic xmlns:a="http://schemas.openxmlformats.org/drawingml/2006/main">
                  <a:graphicData uri="http://schemas.microsoft.com/office/word/2010/wordprocessingShape">
                    <wps:wsp>
                      <wps:cNvSpPr/>
                      <wps:spPr>
                        <a:xfrm>
                          <a:off x="0" y="0"/>
                          <a:ext cx="2317750" cy="806450"/>
                        </a:xfrm>
                        <a:prstGeom prst="wedgeRoundRectCallout">
                          <a:avLst>
                            <a:gd name="adj1" fmla="val -39684"/>
                            <a:gd name="adj2" fmla="val 81910"/>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鹏仔，我原先的房贷是基准利率基础上打9折，那这次能不能转成5年期以上的LPR打9折呢？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76.8pt;margin-top:-8.55pt;height:63.5pt;width:182.5pt;z-index:254759936;v-text-anchor:middle;mso-width-relative:page;mso-height-relative:page;" filled="f" stroked="t" coordsize="21600,21600" o:gfxdata="UEsDBAoAAAAAAIdO4kAAAAAAAAAAAAAAAAAEAAAAZHJzL1BLAwQUAAAACACHTuJAhhw8kNoAAAAL&#10;AQAADwAAAGRycy9kb3ducmV2LnhtbE2PS0/DMBCE70j8B2uRuLW2gb5CnEogIYTEIQQO7c2NlyRq&#10;vI5i98G/ZzmV4+x8mp3J12ffiyOOsQtkQE8VCKQ6uI4aA1+fL5MliJgsOdsHQgM/GGFdXF/lNnPh&#10;RB94rFIjOIRiZg20KQ2ZlLFu0ds4DQMSe99h9DaxHBvpRnvicN/LO6Xm0tuO+ENrB3xusd5XB29g&#10;82q3Tw8x7qttuWg3zfvgyvLNmNsbrR5BJDynCwx/9bk6FNxpFw7kouhZz+7njBqY6IUGwcRML/my&#10;Y0utViCLXP7fUPwCUEsDBBQAAAAIAIdO4kAoGIO1qgIAACcFAAAOAAAAZHJzL2Uyb0RvYy54bWyt&#10;VEtvEzEQviPxHyzf293Nu1E3VZSoCKmiUQvi7Hi9D+QXtpNN+QFw54wE4gKcOfNzWvgZjL1uGx4n&#10;xB68M57x55lvZnx8shMcbZmxjZI5zg5TjJikqmhkleNnT08PJhhZR2RBuJIsx1fM4pPZwwfHrZ6y&#10;nqoVL5hBACLttNU5rp3T0ySxtGaC2EOlmQRjqYwgDlRTJYUhLaALnvTSdJS0yhTaKMqshd1lZ8Sz&#10;gF+WjLrzsrTMIZ5jiM2F1YR17ddkdkymlSG6bmgMg/xDFII0Ei69g1oSR9DGNH9AiYYaZVXpDqkS&#10;iSrLhrKQA2STpb9lc1kTzUIuQI7VdzTZ/wdLn2xXBjVFjvt9jCQRUKPrd69/fHr7/f2X628fbz68&#10;ufn6GYERmGq1ncKBS70yUbMg+rR3pRH+DwmhXWD36o5dtnOIwmavn43HQygCBdskHQ1ABpjk/rQ2&#10;1j1iSiAv5LhlRcUu1EYWF1DHBeFcbVxgmWzPrAt0FzFmUrzIMCoFh+ptCUcH/aPRZBDLu+fU23ea&#10;ZEfZbQvs+QAR90DZaDQaxzjjtRDxbaQ+BqlOG85DI3GJWkh0OEh9mgT6ueTEgSg0MGxlhRHhFQwK&#10;dSYkYhVvCn/cA1lTrRfcIIgfyjEZLifzzqkmBet2hyl8MZroHhj8BccHtyS27o4EUzzCJXj7KnZ1&#10;85LbrXexmGtVXEEzGNVNidX0tAGoM2LdihggFpKCUXfnsJRcQaYqShjVyrz62773h24FK0YtjBmw&#10;8HJDDMOIP5bQx0fZYODnMiiD4bgHitm3rPctciMWCsiBUkN0QfT+jt+KpVHiObwIc38rmIikcHfH&#10;d1QWrht/eFMom8+DG8yiJu5MXmrqwbuqzjdOlY3zLeqJ6tiJCkxj4D2+HH7c9/Xgdf++zX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hhw8kNoAAAALAQAADwAAAAAAAAABACAAAAAiAAAAZHJzL2Rv&#10;d25yZXYueG1sUEsBAhQAFAAAAAgAh07iQCgYg7WqAgAAJwUAAA4AAAAAAAAAAQAgAAAAKQEAAGRy&#10;cy9lMm9Eb2MueG1sUEsFBgAAAAAGAAYAWQEAAEUGAAAAAA==&#10;" adj="2228,28493,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鹏仔，我原先的房贷是基准利率基础上打9折，那这次能不能转成5年期以上的LPR打9折呢？</w:t>
                      </w:r>
                    </w:p>
                  </w:txbxContent>
                </v:textbox>
              </v:shape>
            </w:pict>
          </mc:Fallback>
        </mc:AlternateContent>
      </w:r>
    </w:p>
    <w:p>
      <w:pPr>
        <w:jc w:val="center"/>
        <w:rPr>
          <w:rFonts w:hint="eastAsia" w:ascii="仿宋" w:hAnsi="仿宋" w:eastAsia="仿宋" w:cs="仿宋"/>
          <w:b/>
          <w:bCs/>
          <w:i w:val="0"/>
          <w:caps w:val="0"/>
          <w:color w:val="000000"/>
          <w:spacing w:val="0"/>
          <w:sz w:val="32"/>
          <w:szCs w:val="32"/>
          <w:shd w:val="clear" w:fill="FFFFFF"/>
          <w:lang w:eastAsia="zh-CN"/>
        </w:rPr>
      </w:pPr>
    </w:p>
    <w:p>
      <w:pPr>
        <w:jc w:val="center"/>
        <w:rPr>
          <w:rFonts w:hint="eastAsia" w:ascii="仿宋" w:hAnsi="仿宋" w:eastAsia="仿宋" w:cs="仿宋"/>
          <w:b/>
          <w:bCs/>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273131520" behindDoc="0" locked="0" layoutInCell="1" allowOverlap="1">
                <wp:simplePos x="0" y="0"/>
                <wp:positionH relativeFrom="column">
                  <wp:posOffset>1707515</wp:posOffset>
                </wp:positionH>
                <wp:positionV relativeFrom="paragraph">
                  <wp:posOffset>76835</wp:posOffset>
                </wp:positionV>
                <wp:extent cx="2648585" cy="1031240"/>
                <wp:effectExtent l="12700" t="12700" r="24765" b="194310"/>
                <wp:wrapNone/>
                <wp:docPr id="39" name="圆角矩形标注 39"/>
                <wp:cNvGraphicFramePr/>
                <a:graphic xmlns:a="http://schemas.openxmlformats.org/drawingml/2006/main">
                  <a:graphicData uri="http://schemas.microsoft.com/office/word/2010/wordprocessingShape">
                    <wps:wsp>
                      <wps:cNvSpPr/>
                      <wps:spPr>
                        <a:xfrm>
                          <a:off x="0" y="0"/>
                          <a:ext cx="2648585" cy="1031240"/>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芥芥，这样是不能的，转成LPR之后，定价方式将改成LPR+或-（加减点），而不再采用上下浮动的方式。而且，加减点一旦确定就保持不变了。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34.45pt;margin-top:6.05pt;height:81.2pt;width:208.55pt;z-index:273131520;v-text-anchor:middle;mso-width-relative:page;mso-height-relative:page;" filled="f" stroked="t" coordsize="21600,21600" o:gfxdata="UEsDBAoAAAAAAIdO4kAAAAAAAAAAAAAAAAAEAAAAZHJzL1BLAwQUAAAACACHTuJAnisqrtgAAAAK&#10;AQAADwAAAGRycy9kb3ducmV2LnhtbE2PwU7DMBBE70j8g7VI3KiTCNIQ4lQCCSS4INpeuG1jE0eN&#10;15HtNu3fs5zocWeeZmea1cmN4mhCHDwpyBcZCEOd1wP1Crab17sKRExIGkdPRsHZRFi111cN1trP&#10;9GWO69QLDqFYowKb0lRLGTtrHMaFnwyx9+ODw8Rn6KUOOHO4G2WRZaV0OBB/sDiZF2u6/frgFKCd&#10;l3SePqbifeP2cfttP8Pbs1K3N3n2BCKZU/qH4a8+V4eWO+38gXQUo4KirB4ZZaPIQTBQViWP27Gw&#10;vH8A2TbyckL7C1BLAwQUAAAACACHTuJAV5fuU6gCAAAnBQAADgAAAGRycy9lMm9Eb2MueG1srVTN&#10;bhMxEL4j8Q6W73R/mqRp1E0VJSpCqmjUgjg7Xnt3kf+wnWzKA8CdMxKIC3DmzOO08BiMvds2UE6I&#10;PXhnPJ/HM9/M+Oh4KwXaMOsarQqc7aUYMUV12aiqwM+fnTwaY+Q8USURWrECXzKHj6cPHxy1ZsJy&#10;XWtRMovAiXKT1hS49t5MksTRmkni9rRhCoxcW0k8qLZKSkta8C5FkqfpKGm1LY3VlDkHu4vOiKfR&#10;P+eM+jPOHfNIFBhi83G1cV2FNZkekUlliakb2odB/iEKSRoFl966WhBP0No291zJhlrtNPd7VMtE&#10;c95QFnOAbLL0j2wuamJYzAXIceaWJvf/3NKnm6VFTVng/UOMFJFQo6v3b35+fvfjw9er75+uP769&#10;/vYFgRGYao2bwIELs7S95kAMaW+5leEPCaFtZPfyll229YjCZj4ajIfjIUYUbFm6n+WDyH9yd9xY&#10;5x8zLVEQCtyysmLneq3KcyjknAih1z7STDanzke+yz5oUr7MMOJSQPk2REDE6Sjvy7uDyXcxo9Eo&#10;Hd7H7O9iMgAdBAyE2d8K0k2gIQSlTxohYiMJhVpIdDhIodcogX7mgngQpQGGnaowIqKCQaHexjyc&#10;Fk0ZjgdHzlarubAIwodyjIeL8awD1aRk3e4wha+PpofHyH7zE4JbEFd3R6KpPyIUoEMVu7oFyW9X&#10;276YK11eQjNY3U2JM/SkAVenxPklscArJAWj7s9g4UJDprqXMKq1ff23/YCHbgUrRi2MGbDwak0s&#10;w0g8UdDHh9kAugD5qAyGBzkodtey2rWotZxrIAcqDdFFMeC9uBG51fIFvAizcCuYiKJwd8d3r8x9&#10;N/7wplA2m0UYzKIh/lRdGBqcd1Wdrb3mjQ+lD0R17PQKTGPkvX85wrjv6hF1975N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CeKyqu2AAAAAoBAAAPAAAAAAAAAAEAIAAAACIAAABkcnMvZG93bnJl&#10;di54bWxQSwECFAAUAAAACACHTuJAV5fuU6gCAAAnBQAADgAAAAAAAAABACAAAAAnAQAAZHJzL2Uy&#10;b0RvYy54bWxQSwUGAAAAAAYABgBZAQAAQQY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芥芥，这样是不能的，转成LPR之后，定价方式将改成LPR+或-（加减点），而不再采用上下浮动的方式。而且，加减点一旦确定就保持不变了。</w:t>
                      </w:r>
                    </w:p>
                  </w:txbxContent>
                </v:textbox>
              </v:shape>
            </w:pict>
          </mc:Fallback>
        </mc:AlternateContent>
      </w:r>
      <w:r>
        <w:drawing>
          <wp:anchor distT="0" distB="0" distL="114300" distR="114300" simplePos="0" relativeHeight="253956096" behindDoc="1" locked="0" layoutInCell="1" allowOverlap="1">
            <wp:simplePos x="0" y="0"/>
            <wp:positionH relativeFrom="column">
              <wp:posOffset>575945</wp:posOffset>
            </wp:positionH>
            <wp:positionV relativeFrom="paragraph">
              <wp:posOffset>82550</wp:posOffset>
            </wp:positionV>
            <wp:extent cx="744220" cy="1005205"/>
            <wp:effectExtent l="0" t="0" r="17780" b="4445"/>
            <wp:wrapTight wrapText="bothSides">
              <wp:wrapPolygon>
                <wp:start x="0" y="0"/>
                <wp:lineTo x="0" y="21286"/>
                <wp:lineTo x="21010" y="21286"/>
                <wp:lineTo x="21010" y="0"/>
                <wp:lineTo x="0" y="0"/>
              </wp:wrapPolygon>
            </wp:wrapTight>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6"/>
                    <a:stretch>
                      <a:fillRect/>
                    </a:stretch>
                  </pic:blipFill>
                  <pic:spPr>
                    <a:xfrm>
                      <a:off x="0" y="0"/>
                      <a:ext cx="744220" cy="1005205"/>
                    </a:xfrm>
                    <a:prstGeom prst="rect">
                      <a:avLst/>
                    </a:prstGeom>
                    <a:noFill/>
                    <a:ln>
                      <a:noFill/>
                    </a:ln>
                  </pic:spPr>
                </pic:pic>
              </a:graphicData>
            </a:graphic>
          </wp:anchor>
        </w:drawing>
      </w:r>
    </w:p>
    <w:p>
      <w:pPr>
        <w:jc w:val="center"/>
        <w:rPr>
          <w:rFonts w:hint="eastAsia" w:ascii="仿宋" w:hAnsi="仿宋" w:eastAsia="仿宋" w:cs="仿宋"/>
          <w:b/>
          <w:bCs/>
          <w:i w:val="0"/>
          <w:caps w:val="0"/>
          <w:color w:val="000000"/>
          <w:spacing w:val="0"/>
          <w:sz w:val="32"/>
          <w:szCs w:val="32"/>
          <w:shd w:val="clear" w:fill="FFFFFF"/>
          <w:lang w:eastAsia="zh-CN"/>
        </w:rPr>
      </w:pPr>
    </w:p>
    <w:p>
      <w:pPr>
        <w:jc w:val="center"/>
        <w:rPr>
          <w:rFonts w:hint="eastAsia" w:ascii="仿宋" w:hAnsi="仿宋" w:eastAsia="仿宋" w:cs="仿宋"/>
          <w:b/>
          <w:bCs/>
          <w:i w:val="0"/>
          <w:caps w:val="0"/>
          <w:color w:val="000000"/>
          <w:spacing w:val="0"/>
          <w:sz w:val="32"/>
          <w:szCs w:val="32"/>
          <w:shd w:val="clear" w:fill="FFFFFF"/>
          <w:lang w:eastAsia="zh-CN"/>
        </w:rPr>
      </w:pPr>
      <w:r>
        <w:drawing>
          <wp:anchor distT="0" distB="0" distL="114300" distR="114300" simplePos="0" relativeHeight="255900672" behindDoc="1" locked="0" layoutInCell="1" allowOverlap="1">
            <wp:simplePos x="0" y="0"/>
            <wp:positionH relativeFrom="column">
              <wp:posOffset>4168775</wp:posOffset>
            </wp:positionH>
            <wp:positionV relativeFrom="paragraph">
              <wp:posOffset>369570</wp:posOffset>
            </wp:positionV>
            <wp:extent cx="655320" cy="1226185"/>
            <wp:effectExtent l="0" t="0" r="11430" b="12065"/>
            <wp:wrapTight wrapText="bothSides">
              <wp:wrapPolygon>
                <wp:start x="0" y="0"/>
                <wp:lineTo x="0" y="21141"/>
                <wp:lineTo x="20721" y="21141"/>
                <wp:lineTo x="20721" y="0"/>
                <wp:lineTo x="0" y="0"/>
              </wp:wrapPolygon>
            </wp:wrapTight>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jc w:val="center"/>
        <w:rPr>
          <w:rFonts w:hint="eastAsia" w:ascii="仿宋" w:hAnsi="仿宋" w:eastAsia="仿宋" w:cs="仿宋"/>
          <w:b/>
          <w:bCs/>
          <w:i w:val="0"/>
          <w:caps w:val="0"/>
          <w:color w:val="000000"/>
          <w:spacing w:val="0"/>
          <w:sz w:val="32"/>
          <w:szCs w:val="32"/>
          <w:shd w:val="clear" w:fill="FFFFFF"/>
          <w:lang w:eastAsia="zh-CN"/>
        </w:rPr>
      </w:pPr>
    </w:p>
    <w:p>
      <w:pPr>
        <w:jc w:val="center"/>
        <w:rPr>
          <w:rFonts w:hint="eastAsia" w:ascii="仿宋" w:hAnsi="仿宋" w:eastAsia="仿宋" w:cs="仿宋"/>
          <w:b/>
          <w:bCs/>
          <w:i w:val="0"/>
          <w:caps w:val="0"/>
          <w:color w:val="000000"/>
          <w:spacing w:val="0"/>
          <w:sz w:val="32"/>
          <w:szCs w:val="32"/>
          <w:shd w:val="clear" w:fill="FFFFFF"/>
          <w:lang w:eastAsia="zh-CN"/>
        </w:rPr>
      </w:pPr>
    </w:p>
    <w:p>
      <w:pPr>
        <w:jc w:val="center"/>
        <w:rPr>
          <w:rFonts w:hint="eastAsia" w:ascii="仿宋" w:hAnsi="仿宋" w:eastAsia="仿宋" w:cs="仿宋"/>
          <w:b/>
          <w:bCs/>
          <w:i w:val="0"/>
          <w:caps w:val="0"/>
          <w:color w:val="000000"/>
          <w:spacing w:val="0"/>
          <w:sz w:val="32"/>
          <w:szCs w:val="32"/>
          <w:shd w:val="clear" w:fill="FFFFFF"/>
          <w:lang w:eastAsia="zh-CN"/>
        </w:rPr>
      </w:pPr>
    </w:p>
    <w:p>
      <w:pPr>
        <w:jc w:val="center"/>
        <w:rPr>
          <w:rFonts w:hint="eastAsia" w:ascii="仿宋" w:hAnsi="仿宋" w:eastAsia="仿宋" w:cs="仿宋"/>
          <w:b/>
          <w:bCs/>
          <w:i w:val="0"/>
          <w:caps w:val="0"/>
          <w:color w:val="000000"/>
          <w:spacing w:val="0"/>
          <w:sz w:val="32"/>
          <w:szCs w:val="32"/>
          <w:shd w:val="clear" w:fill="FFFFFF"/>
          <w:lang w:val="en-US" w:eastAsia="zh-CN"/>
        </w:rPr>
      </w:pPr>
      <w:r>
        <w:rPr>
          <w:rFonts w:hint="eastAsia" w:ascii="仿宋" w:hAnsi="仿宋" w:eastAsia="仿宋" w:cs="仿宋"/>
          <w:b/>
          <w:bCs/>
          <w:i w:val="0"/>
          <w:caps w:val="0"/>
          <w:color w:val="000000"/>
          <w:spacing w:val="0"/>
          <w:sz w:val="32"/>
          <w:szCs w:val="32"/>
          <w:shd w:val="clear" w:fill="FFFFFF"/>
          <w:lang w:eastAsia="zh-CN"/>
        </w:rPr>
        <w:t>场景四：那怎么确定加减点？</w:t>
      </w:r>
    </w:p>
    <w:p>
      <w:pPr>
        <w:shd w:val="clear" w:color="auto" w:fill="FFFFFF"/>
        <w:tabs>
          <w:tab w:val="left" w:pos="5936"/>
        </w:tabs>
        <w:spacing w:line="560" w:lineRule="exact"/>
        <w:ind w:firstLine="480" w:firstLineChars="200"/>
        <w:jc w:val="left"/>
        <w:rPr>
          <w:rFonts w:hint="eastAsia" w:ascii="仿宋" w:hAnsi="仿宋" w:eastAsia="仿宋"/>
          <w:color w:val="000000"/>
          <w:sz w:val="32"/>
          <w:szCs w:val="32"/>
          <w:lang w:eastAsia="zh-CN"/>
        </w:rPr>
      </w:pPr>
      <w:r>
        <w:rPr>
          <w:sz w:val="24"/>
        </w:rPr>
        <mc:AlternateContent>
          <mc:Choice Requires="wps">
            <w:drawing>
              <wp:anchor distT="0" distB="0" distL="114300" distR="114300" simplePos="0" relativeHeight="262973440" behindDoc="0" locked="0" layoutInCell="1" allowOverlap="1">
                <wp:simplePos x="0" y="0"/>
                <wp:positionH relativeFrom="column">
                  <wp:posOffset>668655</wp:posOffset>
                </wp:positionH>
                <wp:positionV relativeFrom="paragraph">
                  <wp:posOffset>50800</wp:posOffset>
                </wp:positionV>
                <wp:extent cx="2317750" cy="806450"/>
                <wp:effectExtent l="12700" t="12700" r="12700" b="285750"/>
                <wp:wrapNone/>
                <wp:docPr id="37" name="圆角矩形标注 37"/>
                <wp:cNvGraphicFramePr/>
                <a:graphic xmlns:a="http://schemas.openxmlformats.org/drawingml/2006/main">
                  <a:graphicData uri="http://schemas.microsoft.com/office/word/2010/wordprocessingShape">
                    <wps:wsp>
                      <wps:cNvSpPr/>
                      <wps:spPr>
                        <a:xfrm>
                          <a:off x="0" y="0"/>
                          <a:ext cx="2317750" cy="806450"/>
                        </a:xfrm>
                        <a:prstGeom prst="wedgeRoundRectCallout">
                          <a:avLst>
                            <a:gd name="adj1" fmla="val -39684"/>
                            <a:gd name="adj2" fmla="val 81910"/>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鹏仔，听起来很复杂，定价方式变了，那我怎么知道我转完后会不会亏？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2.65pt;margin-top:4pt;height:63.5pt;width:182.5pt;z-index:262973440;v-text-anchor:middle;mso-width-relative:page;mso-height-relative:page;" filled="f" stroked="t" coordsize="21600,21600" o:gfxdata="UEsDBAoAAAAAAIdO4kAAAAAAAAAAAAAAAAAEAAAAZHJzL1BLAwQUAAAACACHTuJA6LQsB9YAAAAJ&#10;AQAADwAAAGRycy9kb3ducmV2LnhtbE2PS0vDQBSF94L/YbiCOztT29oSMykoiAgu0uii3d1mrklo&#10;5k7ITB/+e68rXX6cw3nk64vv1YnG2AW2MJ0YUMR1cB03Fj4/Xu5WoGJCdtgHJgvfFGFdXF/lmLlw&#10;5g2dqtQoCeGYoYU2pSHTOtYteYyTMBCL9hVGj0lwbLQb8Szhvtf3xjxojx1LQ4sDPbdUH6qjt7B9&#10;xd3TPMZDtSuX7bZ5H1xZvll7ezM1j6ASXdKfGX7ny3QoZNM+HNlF1QubxUysFlZySfT50gjvRZgt&#10;DOgi1/8fFD9QSwMEFAAAAAgAh07iQBpf9+ypAgAAJwUAAA4AAABkcnMvZTJvRG9jLnhtbK1UzW7U&#10;MBC+I/EOlu9tkv3vqtlqtasipIquWhBnr2MnQf7D9m62PADcOSOBuABnzjxOC4/B2Enb5eeEyMGZ&#10;8YzH830z4+OTnRRoy6yrtcpxdphixBTVRa3KHD97enowwch5ogoitGI5vmIOn8wePjhuzJT1dKVF&#10;wSyCIMpNG5PjynszTRJHKyaJO9SGKTBybSXxoNoyKSxpILoUSS9NR0mjbWGspsw52F22RjyL8Tln&#10;1J9z7phHIseQm4+rjes6rMnsmExLS0xV0y4N8g9ZSFIruPQu1JJ4gja2/iOUrKnVTnN/SLVMNOc1&#10;ZREDoMnS39BcVsSwiAXIceaOJvf/wtIn25VFdZHj/hgjRSTU6Prd6x+f3n5//+X628ebD29uvn5G&#10;YASmGuOmcODSrGynORAD7B23MvwBENpFdq/u2GU7jyhs9vrZeDyEIlCwTdLRAGQIk9yfNtb5R0xL&#10;FIQcN6wo2YXeqOIC6rggQuiNjyyT7Znzke6iy5kULzKMuBRQvS0R6KB/NJoMuvLuOfX2nSbZUXbb&#10;Ans+/X2fbDQaRfCQZ3ctSLeZhhyUPq2FiI0kFGoA6HCQBpgE+pkL4kGUBhh2qsSIiBIGhXobgTgt&#10;6iIcD4GcLdcLYRHkD+WYDJeTeetUkYK1u8MUvo61zj0y+EuckNySuKo9Ek3dEaHAO1SxrVuQ/G69&#10;64q51sUVNIPV7ZQ4Q09rCHVGnF8RC8QCKBh1fw4LFxqQ6k7CqNL21d/2gz90K1gxamDMgIWXG2IZ&#10;RuKxgj4+ygaDMJdRGQzHPVDsvmW9b1EbudBADpQasoti8PfiVuRWy+fwIszDrWAiisLdLd+dsvDt&#10;+MObQtl8Ht1gFg3xZ+rS0BC8rep84zWvfWjRQFTLTqfANEbeu5cjjPu+Hr3u37fZ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Oi0LAfWAAAACQEAAA8AAAAAAAAAAQAgAAAAIgAAAGRycy9kb3ducmV2&#10;LnhtbFBLAQIUABQAAAAIAIdO4kAaX/fsqQIAACcFAAAOAAAAAAAAAAEAIAAAACUBAABkcnMvZTJv&#10;RG9jLnhtbFBLBQYAAAAABgAGAFkBAABABgAAAAA=&#10;" adj="2228,28493,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鹏仔，听起来很复杂，定价方式变了，那我怎么知道我转完后会不会亏？</w:t>
                      </w:r>
                    </w:p>
                  </w:txbxContent>
                </v:textbox>
              </v:shape>
            </w:pict>
          </mc:Fallback>
        </mc:AlternateContent>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80" w:firstLineChars="200"/>
        <w:jc w:val="left"/>
        <w:rPr>
          <w:rFonts w:hint="eastAsia" w:ascii="仿宋" w:hAnsi="仿宋" w:eastAsia="仿宋"/>
          <w:color w:val="000000"/>
          <w:sz w:val="32"/>
          <w:szCs w:val="32"/>
          <w:lang w:eastAsia="zh-CN"/>
        </w:rPr>
      </w:pPr>
      <w:r>
        <w:rPr>
          <w:sz w:val="24"/>
        </w:rPr>
        <mc:AlternateContent>
          <mc:Choice Requires="wps">
            <w:drawing>
              <wp:anchor distT="0" distB="0" distL="114300" distR="114300" simplePos="0" relativeHeight="257571840" behindDoc="0" locked="0" layoutInCell="1" allowOverlap="1">
                <wp:simplePos x="0" y="0"/>
                <wp:positionH relativeFrom="column">
                  <wp:posOffset>1563370</wp:posOffset>
                </wp:positionH>
                <wp:positionV relativeFrom="paragraph">
                  <wp:posOffset>212725</wp:posOffset>
                </wp:positionV>
                <wp:extent cx="2899410" cy="2183130"/>
                <wp:effectExtent l="12700" t="12700" r="21590" b="375920"/>
                <wp:wrapNone/>
                <wp:docPr id="35" name="圆角矩形标注 35"/>
                <wp:cNvGraphicFramePr/>
                <a:graphic xmlns:a="http://schemas.openxmlformats.org/drawingml/2006/main">
                  <a:graphicData uri="http://schemas.microsoft.com/office/word/2010/wordprocessingShape">
                    <wps:wsp>
                      <wps:cNvSpPr/>
                      <wps:spPr>
                        <a:xfrm>
                          <a:off x="0" y="0"/>
                          <a:ext cx="2899410" cy="2183130"/>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芥芥，这个你放心，央行公告已明确，房贷合同利率在转换时点是不变的，比如，你的利率是打9折，即4.9%</w:t>
                            </w:r>
                            <w:r>
                              <w:rPr>
                                <w:rFonts w:hint="default" w:ascii="Arial" w:hAnsi="Arial" w:eastAsia="仿宋" w:cs="Arial"/>
                                <w:b w:val="0"/>
                                <w:bCs w:val="0"/>
                                <w:color w:val="FFFFFF" w:themeColor="background1"/>
                                <w:sz w:val="22"/>
                                <w:szCs w:val="22"/>
                                <w:lang w:val="en-US" w:eastAsia="zh-CN"/>
                                <w14:textOutline w14:w="9525">
                                  <w14:solidFill>
                                    <w14:schemeClr w14:val="tx1"/>
                                  </w14:solidFill>
                                  <w14:round/>
                                </w14:textOutline>
                                <w14:textFill>
                                  <w14:noFill/>
                                </w14:textFill>
                              </w:rPr>
                              <w:t>×</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0.9=4.41%，那么转换时点，应按这个执行利率与2019年12月5年期以上的LPR差值，也就4.41%-4.8%来确定加点点差，所以你的点差是39个基点，最后你的贷款利率在转换后到下一个LPR重定价之日前，还是保持4.41%（4.8%-0.39%）不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23.1pt;margin-top:16.75pt;height:171.9pt;width:228.3pt;z-index:257571840;v-text-anchor:middle;mso-width-relative:page;mso-height-relative:page;" filled="f" stroked="t" coordsize="21600,21600" o:gfxdata="UEsDBAoAAAAAAIdO4kAAAAAAAAAAAAAAAAAEAAAAZHJzL1BLAwQUAAAACACHTuJA6NIjwtkAAAAK&#10;AQAADwAAAGRycy9kb3ducmV2LnhtbE2PwU7DMAyG70i8Q2QkbixZCuvUNZ0EEkhwQWy7cMua0FRr&#10;nKjJ1u3tMSd2tP3p9/fX67Mf2MmOqQ+oYD4TwCy2wfTYKdhtXx+WwFLWaPQQ0Cq42ATr5vam1pUJ&#10;E37Z0yZ3jEIwVVqByzlWnKfWWa/TLESLdPsJo9eZxrHjZtQThfuBSyEW3Ose6YPT0b442x42R69A&#10;u6nES/yI8n3rD2n37T7Ht2el7u/mYgUs23P+h+FPn9ShIad9OKJJbFAgHxeSUAVF8QSMgFJI6rKn&#10;RVkWwJuaX1dofgFQSwMEFAAAAAgAh07iQC4zol6qAgAAJwUAAA4AAABkcnMvZTJvRG9jLnhtbK1U&#10;S28TMRC+I/EfLN/pPvJoEnVTRYmKkCqoWhBnx2vvLvIL28mm/AC4c0YCcQHOnPk5LfwMxt5tGx4n&#10;RA7OzM7n8cz3eXx0vJMCbZl1jVYFzg5SjJiiumxUVeBnT08eTDBynqiSCK1YgS+Zw8fz+/eOWjNj&#10;ua61KJlFkES5WWsKXHtvZkniaM0kcQfaMAVBrq0kHlxbJaUlLWSXIsnTdJy02pbGasqcg6+rLojn&#10;MT/njPonnDvmkSgw1ObjauO6DmsyPyKzyhJTN7Qvg/xDFZI0Cg69TbUinqCNbf5IJRtqtdPcH1At&#10;E815Q1nsAbrJ0t+6uaiJYbEXIMeZW5rc/0tLH2/PLGrKAg9GGCkiQaOrd69/fHr7/f2Xq28frz+8&#10;uf76GUEQmGqNm8GGC3Nme8+BGdrecSvDPzSEdpHdy1t22c4jCh/zyXQ6zEAECrE8mwyyQeQ/udtu&#10;rPMPmZYoGAVuWVmxc71R5TkIuSRC6I2PNJPtqfOR77IvmpQvMoy4FCDflgg0mKbjvJd3D5PvY8bj&#10;cRobA932MIN9TAagw5AHyuxPBeum0FCC0ieNEPEiCYVa6G00TEObBO4zF8SDKQ0w7FSFEREVDAr1&#10;NvbhtGjKsD0kcrZaL4VFUD7IMRmtJosOVJOSdV9HKfz6anp4rOyXPKG4FXF1tyWG+i1CATqo2OkW&#10;LL9b73ox17q8hMtgdTclztCTBlKdEufPiAVeoSkYdf8EFi40dKp7C6Na21d/+x7wcFshilELYwYs&#10;vNwQyzASjxTc42k2HIa5jM5wdJiDY/cj6/2I2silBnJAaagumgHvxY3JrZbP4UVYhFMhRBSFszu+&#10;e2fpu/GHN4WyxSLCYBYN8afqwtCQvFN1sfGaNz5IH4jq2OkdmMbIe/9yhHHf9yPq7n2b/wR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o0iPC2QAAAAoBAAAPAAAAAAAAAAEAIAAAACIAAABkcnMvZG93&#10;bnJldi54bWxQSwECFAAUAAAACACHTuJALjOiXqoCAAAnBQAADgAAAAAAAAABACAAAAAoAQAAZHJz&#10;L2Uyb0RvYy54bWxQSwUGAAAAAAYABgBZAQAARAY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芥芥，这个你放心，央行公告已明确，房贷合同利率在转换时点是不变的，比如，你的利率是打9折，即4.9%</w:t>
                      </w:r>
                      <w:r>
                        <w:rPr>
                          <w:rFonts w:hint="default" w:ascii="Arial" w:hAnsi="Arial" w:eastAsia="仿宋" w:cs="Arial"/>
                          <w:b w:val="0"/>
                          <w:bCs w:val="0"/>
                          <w:color w:val="FFFFFF" w:themeColor="background1"/>
                          <w:sz w:val="22"/>
                          <w:szCs w:val="22"/>
                          <w:lang w:val="en-US" w:eastAsia="zh-CN"/>
                          <w14:textOutline w14:w="9525">
                            <w14:solidFill>
                              <w14:schemeClr w14:val="tx1"/>
                            </w14:solidFill>
                            <w14:round/>
                          </w14:textOutline>
                          <w14:textFill>
                            <w14:noFill/>
                          </w14:textFill>
                        </w:rPr>
                        <w:t>×</w:t>
                      </w: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0.9=4.41%，那么转换时点，应按这个执行利率与2019年12月5年期以上的LPR差值，也就4.41%-4.8%来确定加点点差，所以你的点差是39个基点，最后你的贷款利率在转换后到下一个LPR重定价之日前，还是保持4.41%（4.8%-0.39%）不变。</w:t>
                      </w:r>
                    </w:p>
                  </w:txbxContent>
                </v:textbox>
              </v:shape>
            </w:pict>
          </mc:Fallback>
        </mc:AlternateContent>
      </w:r>
    </w:p>
    <w:p>
      <w:pPr>
        <w:shd w:val="clear" w:color="auto" w:fill="FFFFFF"/>
        <w:tabs>
          <w:tab w:val="left" w:pos="5936"/>
        </w:tabs>
        <w:spacing w:line="560" w:lineRule="exact"/>
        <w:ind w:firstLine="420" w:firstLineChars="200"/>
        <w:jc w:val="left"/>
        <w:rPr>
          <w:rFonts w:hint="eastAsia" w:ascii="仿宋" w:hAnsi="仿宋" w:eastAsia="仿宋"/>
          <w:color w:val="000000"/>
          <w:sz w:val="32"/>
          <w:szCs w:val="32"/>
          <w:lang w:eastAsia="zh-CN"/>
        </w:rPr>
      </w:pPr>
      <w:r>
        <w:drawing>
          <wp:anchor distT="0" distB="0" distL="114300" distR="114300" simplePos="0" relativeHeight="259870720" behindDoc="1" locked="0" layoutInCell="1" allowOverlap="1">
            <wp:simplePos x="0" y="0"/>
            <wp:positionH relativeFrom="column">
              <wp:posOffset>485775</wp:posOffset>
            </wp:positionH>
            <wp:positionV relativeFrom="paragraph">
              <wp:posOffset>150495</wp:posOffset>
            </wp:positionV>
            <wp:extent cx="744220" cy="1074420"/>
            <wp:effectExtent l="0" t="0" r="17780" b="0"/>
            <wp:wrapTight wrapText="bothSides">
              <wp:wrapPolygon>
                <wp:start x="0" y="0"/>
                <wp:lineTo x="0" y="21064"/>
                <wp:lineTo x="21010" y="21064"/>
                <wp:lineTo x="21010" y="0"/>
                <wp:lineTo x="0" y="0"/>
              </wp:wrapPolygon>
            </wp:wrapTight>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6"/>
                    <a:stretch>
                      <a:fillRect/>
                    </a:stretch>
                  </pic:blipFill>
                  <pic:spPr>
                    <a:xfrm>
                      <a:off x="0" y="0"/>
                      <a:ext cx="744220" cy="1074420"/>
                    </a:xfrm>
                    <a:prstGeom prst="rect">
                      <a:avLst/>
                    </a:prstGeom>
                    <a:noFill/>
                    <a:ln>
                      <a:noFill/>
                    </a:ln>
                  </pic:spPr>
                </pic:pic>
              </a:graphicData>
            </a:graphic>
          </wp:anchor>
        </w:drawing>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20" w:firstLineChars="200"/>
        <w:jc w:val="left"/>
        <w:rPr>
          <w:rFonts w:hint="eastAsia" w:ascii="仿宋" w:hAnsi="仿宋" w:eastAsia="仿宋"/>
          <w:color w:val="000000"/>
          <w:sz w:val="32"/>
          <w:szCs w:val="32"/>
          <w:lang w:eastAsia="zh-CN"/>
        </w:rPr>
      </w:pPr>
      <w:r>
        <w:drawing>
          <wp:anchor distT="0" distB="0" distL="114300" distR="114300" simplePos="0" relativeHeight="267216896" behindDoc="1" locked="0" layoutInCell="1" allowOverlap="1">
            <wp:simplePos x="0" y="0"/>
            <wp:positionH relativeFrom="column">
              <wp:posOffset>4294505</wp:posOffset>
            </wp:positionH>
            <wp:positionV relativeFrom="paragraph">
              <wp:posOffset>41275</wp:posOffset>
            </wp:positionV>
            <wp:extent cx="655320" cy="1226185"/>
            <wp:effectExtent l="0" t="0" r="11430" b="12065"/>
            <wp:wrapTight wrapText="bothSides">
              <wp:wrapPolygon>
                <wp:start x="0" y="0"/>
                <wp:lineTo x="0" y="21141"/>
                <wp:lineTo x="20721" y="21141"/>
                <wp:lineTo x="20721" y="0"/>
                <wp:lineTo x="0" y="0"/>
              </wp:wrapPolygon>
            </wp:wrapTight>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jc w:val="center"/>
        <w:rPr>
          <w:rFonts w:hint="eastAsia" w:ascii="仿宋" w:hAnsi="仿宋" w:eastAsia="仿宋" w:cs="仿宋"/>
          <w:b/>
          <w:bCs/>
          <w:i w:val="0"/>
          <w:caps w:val="0"/>
          <w:color w:val="000000"/>
          <w:spacing w:val="0"/>
          <w:sz w:val="32"/>
          <w:szCs w:val="32"/>
          <w:shd w:val="clear" w:fill="FFFFFF"/>
          <w:lang w:val="en-US" w:eastAsia="zh-CN"/>
        </w:rPr>
      </w:pPr>
      <w:r>
        <w:rPr>
          <w:rFonts w:hint="eastAsia" w:ascii="仿宋" w:hAnsi="仿宋" w:eastAsia="仿宋" w:cs="仿宋"/>
          <w:b/>
          <w:bCs/>
          <w:i w:val="0"/>
          <w:caps w:val="0"/>
          <w:color w:val="000000"/>
          <w:spacing w:val="0"/>
          <w:sz w:val="32"/>
          <w:szCs w:val="32"/>
          <w:shd w:val="clear" w:fill="FFFFFF"/>
          <w:lang w:eastAsia="zh-CN"/>
        </w:rPr>
        <w:t>场景五：个人房贷重新定价周期怎么确定？</w:t>
      </w:r>
    </w:p>
    <w:p>
      <w:pPr>
        <w:shd w:val="clear" w:color="auto" w:fill="FFFFFF"/>
        <w:tabs>
          <w:tab w:val="left" w:pos="5936"/>
        </w:tabs>
        <w:spacing w:line="560" w:lineRule="exact"/>
        <w:ind w:firstLine="480" w:firstLineChars="200"/>
        <w:jc w:val="left"/>
        <w:rPr>
          <w:rFonts w:hint="eastAsia" w:ascii="仿宋" w:hAnsi="仿宋" w:eastAsia="仿宋"/>
          <w:color w:val="000000"/>
          <w:sz w:val="32"/>
          <w:szCs w:val="32"/>
          <w:lang w:eastAsia="zh-CN"/>
        </w:rPr>
      </w:pPr>
      <w:r>
        <w:rPr>
          <w:sz w:val="24"/>
        </w:rPr>
        <mc:AlternateContent>
          <mc:Choice Requires="wps">
            <w:drawing>
              <wp:anchor distT="0" distB="0" distL="114300" distR="114300" simplePos="0" relativeHeight="292661248" behindDoc="0" locked="0" layoutInCell="1" allowOverlap="1">
                <wp:simplePos x="0" y="0"/>
                <wp:positionH relativeFrom="column">
                  <wp:posOffset>885190</wp:posOffset>
                </wp:positionH>
                <wp:positionV relativeFrom="paragraph">
                  <wp:posOffset>103505</wp:posOffset>
                </wp:positionV>
                <wp:extent cx="3044190" cy="1047750"/>
                <wp:effectExtent l="12700" t="12700" r="29210" b="311150"/>
                <wp:wrapNone/>
                <wp:docPr id="42" name="圆角矩形标注 42"/>
                <wp:cNvGraphicFramePr/>
                <a:graphic xmlns:a="http://schemas.openxmlformats.org/drawingml/2006/main">
                  <a:graphicData uri="http://schemas.microsoft.com/office/word/2010/wordprocessingShape">
                    <wps:wsp>
                      <wps:cNvSpPr/>
                      <wps:spPr>
                        <a:xfrm>
                          <a:off x="0" y="0"/>
                          <a:ext cx="3044190" cy="1047750"/>
                        </a:xfrm>
                        <a:prstGeom prst="wedgeRoundRectCallout">
                          <a:avLst>
                            <a:gd name="adj1" fmla="val -41093"/>
                            <a:gd name="adj2" fmla="val 76969"/>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鹏仔，我以前的房贷是每年1月1日重新定价，但LPR是每月都会发布的，我想及时享受LPR下降的红利，能不能给我安排一下，改成每月1日重新定价呢？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69.7pt;margin-top:8.15pt;height:82.5pt;width:239.7pt;z-index:292661248;v-text-anchor:middle;mso-width-relative:page;mso-height-relative:page;" filled="f" stroked="t" coordsize="21600,21600" o:gfxdata="UEsDBAoAAAAAAIdO4kAAAAAAAAAAAAAAAAAEAAAAZHJzL1BLAwQUAAAACACHTuJAZAJyPtkAAAAK&#10;AQAADwAAAGRycy9kb3ducmV2LnhtbE2PMU/DMBCFdyT+g3VILIg6aSBKQ5wOSAyARKHtwOjG1yQi&#10;Pluxk5Z/zzHBdu/u6d33qvXZDmLGMfSOFKSLBARS40xPrYL97um2ABGiJqMHR6jgGwOs68uLSpfG&#10;negD521sBYdQKLWCLkZfShmaDq0OC+eR+HZ0o9WR5dhKM+oTh9tBLpMkl1b3xB867fGxw+ZrO1kF&#10;RetXL37qN7Oxy7fX+yM+v3/eKHV9lSYPICKe458ZfvEZHWpmOriJTBAD62x1x1Ye8gwEG/K04C4H&#10;XhRpBrKu5P8K9Q9QSwMEFAAAAAgAh07iQPqYx6arAgAAKAUAAA4AAABkcnMvZTJvRG9jLnhtbK1U&#10;zW4TMRC+I/EOlu/t7qabpIm6qaJERUgVVC2Is+O1dxf5D9vJpjwA3DkjgbgAZ848TguPwdi7bQPl&#10;hMjBmdn5PP7mG4+PjrdSoA2zrtGqwNl+ihFTVJeNqgr8/NnJ3iFGzhNVEqEVK/Alc/h49vDBUWum&#10;bKBrLUpmESRRbtqaAtfem2mSOFozSdy+NkxBkGsriQfXVklpSQvZpUgGaTpKWm1LYzVlzsHXZRfE&#10;s5ifc0b9U84d80gUGLj5uNq4rsKazI7ItLLE1A3taZB/YCFJo+DQ21RL4gla2+ZeKtlQq53mfp9q&#10;mWjOG8piDVBNlv5RzUVNDIu1gDjO3Mrk/l9a+mRzZlFTFjgfYKSIhB5dvX/z8/O7Hx++Xn3/dP3x&#10;7fW3LwiCoFRr3BQ2XJgz23sOzFD2llsZ/qEgtI3qXt6qy7YeUfh4kOZ5NoEmUIhlaT4eD6P+yd12&#10;Y51/xLREwShwy8qKneu1Ks+hkQsihF77KDPZnDof9S570qR8mWHEpYD2bYhAe3mWTg76/u6AoMo7&#10;0Hg0GU3uYw52MdloNBoHDPDsjwXrhmngoPRJI0S8SUKhtsCDYZ6GOglcaC6IB1MakNipCiMiKpgU&#10;6m0sxGnRlGF7SORstVoIi4A/yHU4XB7OO1BNStZ9Habw69n08MjstzyB3JK4utsSQ/0WoQAd2tg1&#10;Llh+u9r23Vzp8hJug9XdmDhDTxpIdUqcPyMWhIWiYNb9U1i40FCp7i2Mam1f/+17wMN1hShGLcwZ&#10;qPBqTSzDSDxWcJEnWZ6HwYxOPhwPwLG7kdVuRK3lQoM40GpgF82A9+LG5FbLF/AkzMOpECKKwtmd&#10;3r2z8N38w6NC2XweYTCMhvhTdWFoSN51db72mjc+tD4I1anTOzCOUff+6QjzvutH1N0DN/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ZAJyPtkAAAAKAQAADwAAAAAAAAABACAAAAAiAAAAZHJzL2Rv&#10;d25yZXYueG1sUEsBAhQAFAAAAAgAh07iQPqYx6arAgAAKAUAAA4AAAAAAAAAAQAgAAAAKAEAAGRy&#10;cy9lMm9Eb2MueG1sUEsFBgAAAAAGAAYAWQEAAEUGAAAAAA==&#10;" adj="1924,27425,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鹏仔，我以前的房贷是每年1月1日重新定价，但LPR是每月都会发布的，我想及时享受LPR下降的红利，能不能给我安排一下，改成每月1日重新定价呢？</w:t>
                      </w:r>
                    </w:p>
                  </w:txbxContent>
                </v:textbox>
              </v:shape>
            </w:pict>
          </mc:Fallback>
        </mc:AlternateContent>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20" w:firstLineChars="200"/>
        <w:jc w:val="left"/>
        <w:rPr>
          <w:rFonts w:hint="eastAsia" w:ascii="仿宋" w:hAnsi="仿宋" w:eastAsia="仿宋"/>
          <w:color w:val="000000"/>
          <w:sz w:val="32"/>
          <w:szCs w:val="32"/>
          <w:lang w:eastAsia="zh-CN"/>
        </w:rPr>
      </w:pPr>
      <w:r>
        <w:drawing>
          <wp:anchor distT="0" distB="0" distL="114300" distR="114300" simplePos="0" relativeHeight="281345024" behindDoc="1" locked="0" layoutInCell="1" allowOverlap="1">
            <wp:simplePos x="0" y="0"/>
            <wp:positionH relativeFrom="column">
              <wp:posOffset>397510</wp:posOffset>
            </wp:positionH>
            <wp:positionV relativeFrom="paragraph">
              <wp:posOffset>299720</wp:posOffset>
            </wp:positionV>
            <wp:extent cx="744220" cy="1074420"/>
            <wp:effectExtent l="0" t="0" r="17780" b="11430"/>
            <wp:wrapTight wrapText="bothSides">
              <wp:wrapPolygon>
                <wp:start x="0" y="0"/>
                <wp:lineTo x="0" y="21064"/>
                <wp:lineTo x="21010" y="21064"/>
                <wp:lineTo x="21010" y="0"/>
                <wp:lineTo x="0" y="0"/>
              </wp:wrapPolygon>
            </wp:wrapTight>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6"/>
                    <pic:cNvPicPr>
                      <a:picLocks noChangeAspect="1"/>
                    </pic:cNvPicPr>
                  </pic:nvPicPr>
                  <pic:blipFill>
                    <a:blip r:embed="rId6"/>
                    <a:stretch>
                      <a:fillRect/>
                    </a:stretch>
                  </pic:blipFill>
                  <pic:spPr>
                    <a:xfrm>
                      <a:off x="0" y="0"/>
                      <a:ext cx="744220" cy="1074420"/>
                    </a:xfrm>
                    <a:prstGeom prst="rect">
                      <a:avLst/>
                    </a:prstGeom>
                    <a:noFill/>
                    <a:ln>
                      <a:noFill/>
                    </a:ln>
                  </pic:spPr>
                </pic:pic>
              </a:graphicData>
            </a:graphic>
          </wp:anchor>
        </w:drawing>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420" w:firstLineChars="200"/>
        <w:jc w:val="left"/>
        <w:rPr>
          <w:rFonts w:hint="eastAsia" w:ascii="仿宋" w:hAnsi="仿宋" w:eastAsia="仿宋"/>
          <w:color w:val="000000"/>
          <w:sz w:val="32"/>
          <w:szCs w:val="32"/>
          <w:lang w:eastAsia="zh-CN"/>
        </w:rPr>
      </w:pPr>
      <w:r>
        <w:drawing>
          <wp:anchor distT="0" distB="0" distL="114300" distR="114300" simplePos="0" relativeHeight="308220928" behindDoc="1" locked="0" layoutInCell="1" allowOverlap="1">
            <wp:simplePos x="0" y="0"/>
            <wp:positionH relativeFrom="column">
              <wp:posOffset>4086225</wp:posOffset>
            </wp:positionH>
            <wp:positionV relativeFrom="paragraph">
              <wp:posOffset>186690</wp:posOffset>
            </wp:positionV>
            <wp:extent cx="655320" cy="1226185"/>
            <wp:effectExtent l="0" t="0" r="11430" b="12065"/>
            <wp:wrapTight wrapText="bothSides">
              <wp:wrapPolygon>
                <wp:start x="0" y="0"/>
                <wp:lineTo x="0" y="21141"/>
                <wp:lineTo x="20721" y="21141"/>
                <wp:lineTo x="20721" y="0"/>
                <wp:lineTo x="0" y="0"/>
              </wp:wrapPolygon>
            </wp:wrapTight>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0" w:firstLineChars="200"/>
        <w:jc w:val="left"/>
        <w:rPr>
          <w:rFonts w:hint="eastAsia" w:ascii="仿宋" w:hAnsi="仿宋" w:eastAsia="仿宋"/>
          <w:color w:val="000000"/>
          <w:sz w:val="32"/>
          <w:szCs w:val="32"/>
          <w:lang w:eastAsia="zh-CN"/>
        </w:rPr>
      </w:pP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r>
        <w:rPr>
          <w:rFonts w:hint="eastAsia" w:ascii="仿宋" w:hAnsi="仿宋" w:eastAsia="仿宋" w:cs="仿宋"/>
          <w:b/>
          <w:bCs/>
          <w:i w:val="0"/>
          <w:caps w:val="0"/>
          <w:color w:val="000000"/>
          <w:spacing w:val="0"/>
          <w:sz w:val="32"/>
          <w:szCs w:val="32"/>
          <w:shd w:val="clear" w:fill="FFFFFF"/>
          <w:lang w:eastAsia="zh-CN"/>
        </w:rPr>
        <w:t>场景六：</w:t>
      </w:r>
      <w:r>
        <w:rPr>
          <w:sz w:val="24"/>
        </w:rPr>
        <mc:AlternateContent>
          <mc:Choice Requires="wps">
            <w:drawing>
              <wp:anchor distT="0" distB="0" distL="114300" distR="114300" simplePos="0" relativeHeight="505302016" behindDoc="0" locked="0" layoutInCell="1" allowOverlap="1">
                <wp:simplePos x="0" y="0"/>
                <wp:positionH relativeFrom="column">
                  <wp:posOffset>1617345</wp:posOffset>
                </wp:positionH>
                <wp:positionV relativeFrom="paragraph">
                  <wp:posOffset>-2350770</wp:posOffset>
                </wp:positionV>
                <wp:extent cx="2648585" cy="1247775"/>
                <wp:effectExtent l="12700" t="12700" r="24765" b="225425"/>
                <wp:wrapNone/>
                <wp:docPr id="50" name="圆角矩形标注 50"/>
                <wp:cNvGraphicFramePr/>
                <a:graphic xmlns:a="http://schemas.openxmlformats.org/drawingml/2006/main">
                  <a:graphicData uri="http://schemas.microsoft.com/office/word/2010/wordprocessingShape">
                    <wps:wsp>
                      <wps:cNvSpPr/>
                      <wps:spPr>
                        <a:xfrm>
                          <a:off x="0" y="0"/>
                          <a:ext cx="2648585" cy="1247775"/>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芥芥，转换是可以重新约定重定价周期和重定价日的，但重新约定后的重定价周期最短也是1年起步，也可以改为2年，3年、4年甚至更长，但不可以每月重新定价！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27.35pt;margin-top:-185.1pt;height:98.25pt;width:208.55pt;z-index:505302016;v-text-anchor:middle;mso-width-relative:page;mso-height-relative:page;" filled="f" stroked="t" coordsize="21600,21600" o:gfxdata="UEsDBAoAAAAAAIdO4kAAAAAAAAAAAAAAAAAEAAAAZHJzL1BLAwQUAAAACACHTuJAAN3Le9sAAAAN&#10;AQAADwAAAGRycy9kb3ducmV2LnhtbE2PwU7DMAyG70i8Q2QkblvSDhbUNZ0EEkhwQWy7cMuarKnW&#10;OFGTrdvbY05wtP3p9/fX64sf2NmOqQ+ooJgLYBbbYHrsFOy2r7MnYClrNHoIaBVcbYJ1c3tT68qE&#10;Cb/seZM7RiGYKq3A5RwrzlPrrNdpHqJFuh3C6HWmcey4GfVE4X7gpRBL7nWP9MHpaF+cbY+bk1eg&#10;3STxGj9i+b71x7T7dp/j27NS93eFWAHL9pL/YPjVJ3VoyGkfTmgSGxSUjw+SUAWzhRQlMEKWsqA2&#10;e1oVciGBNzX/36L5AVBLAwQUAAAACACHTuJAlBV4fKwCAAAnBQAADgAAAGRycy9lMm9Eb2MueG1s&#10;rVTNbhMxEL4j8Q6W73Q322ySRt1UUaIipIpWLYiz47V3F3ltYzvZlAegd85IIC7AmTOP08JjMPa6&#10;bfg5IfbgnfGMx998M+PDo20r0IYZ2yhZ4MFeihGTVJWNrAr8/NnxowlG1hFZEqEkK/Als/ho9vDB&#10;YaenLFO1EiUzCIJIO+10gWvn9DRJLK1ZS+ye0kyCkSvTEgeqqZLSkA6ityLJ0nSUdMqU2ijKrIXd&#10;ZW/EsxCfc0bdKeeWOSQKDNhcWE1YV35NZodkWhmi64ZGGOQfULSkkXDpXaglcQStTfNHqLahRlnF&#10;3R5VbaI4bygLOUA2g/S3bC5qolnIBcix+o4m+//C0qebM4OassA50CNJCzW6fvfmx6e3399/uf72&#10;8ebD1c3XzwiMwFSn7RQOXOgzEzULok97y03r/5AQ2gZ2L+/YZVuHKGxmo+Ekn+QYUbANsuF4PM59&#10;1OT+uDbWPWaqRV4ocMfKip2rtSzPoZALIoRau0Az2ZxYF/guI2hSvhxgxFsB5dsQgfYP0lEWy7vj&#10;k+36jEajNECAuu347O/6DMBpHGHGWwHwLVAPQarjRojQSEKiDhLNhymQSQn0MxfEgdhqYNjKCiMi&#10;KhgU6kzIwyrRlP64D2RNtVoIgwB+gfcn+XIy751qUrJ+N0/hi2iieyDwlzge3JLYuj8STPGIkODt&#10;q9jXzUtuu9rGYq5UeQnNYFQ/JVbT4wZCnRDrzogBXiEpGHV3CgsXCjJVUcKoVub13/a9P3QrWDHq&#10;YMyAhVdrYhhG4omEPj4YDId+LoMyzMcZKGbXstq1yHW7UEAOVBrQBdH7O3ErcqPaF/AizP2tYCKS&#10;wt0931FZuH784U2hbD4PbjCLmrgTeaGpD95Xdb52ijfOd6gnqmcnKjCNgff4cvhx39WD1/37Nvs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AN3Le9sAAAANAQAADwAAAAAAAAABACAAAAAiAAAAZHJz&#10;L2Rvd25yZXYueG1sUEsBAhQAFAAAAAgAh07iQJQVeHysAgAAJwUAAA4AAAAAAAAAAQAgAAAAKgEA&#10;AGRycy9lMm9Eb2MueG1sUEsFBgAAAAAGAAYAWQEAAEgGA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芥芥，转换是可以重新约定重定价周期和重定价日的，但重新约定后的重定价周期最短也是1年起步，也可以改为2年，3年、4年甚至更长，但不可以每月重新定价！</w:t>
                      </w:r>
                    </w:p>
                  </w:txbxContent>
                </v:textbox>
              </v:shape>
            </w:pict>
          </mc:Fallback>
        </mc:AlternateContent>
      </w:r>
      <w:r>
        <w:rPr>
          <w:rFonts w:hint="eastAsia" w:ascii="仿宋" w:hAnsi="仿宋" w:eastAsia="仿宋" w:cs="仿宋"/>
          <w:b/>
          <w:bCs/>
          <w:i w:val="0"/>
          <w:caps w:val="0"/>
          <w:color w:val="000000"/>
          <w:spacing w:val="0"/>
          <w:sz w:val="32"/>
          <w:szCs w:val="32"/>
          <w:shd w:val="clear" w:fill="FFFFFF"/>
          <w:lang w:eastAsia="zh-CN"/>
        </w:rPr>
        <w:t>怎么转换成固定利率？</w:t>
      </w:r>
    </w:p>
    <w:p>
      <w:pPr>
        <w:shd w:val="clear" w:color="auto" w:fill="FFFFFF"/>
        <w:tabs>
          <w:tab w:val="left" w:pos="5936"/>
        </w:tabs>
        <w:spacing w:line="560" w:lineRule="exact"/>
        <w:ind w:firstLine="480" w:firstLineChars="200"/>
        <w:jc w:val="center"/>
        <w:rPr>
          <w:rFonts w:hint="eastAsia" w:ascii="仿宋" w:hAnsi="仿宋" w:eastAsia="仿宋" w:cs="仿宋"/>
          <w:b/>
          <w:bCs/>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370700288" behindDoc="0" locked="0" layoutInCell="1" allowOverlap="1">
                <wp:simplePos x="0" y="0"/>
                <wp:positionH relativeFrom="column">
                  <wp:posOffset>1114425</wp:posOffset>
                </wp:positionH>
                <wp:positionV relativeFrom="paragraph">
                  <wp:posOffset>137160</wp:posOffset>
                </wp:positionV>
                <wp:extent cx="2491105" cy="648970"/>
                <wp:effectExtent l="12700" t="12700" r="29845" b="195580"/>
                <wp:wrapNone/>
                <wp:docPr id="48" name="圆角矩形标注 48"/>
                <wp:cNvGraphicFramePr/>
                <a:graphic xmlns:a="http://schemas.openxmlformats.org/drawingml/2006/main">
                  <a:graphicData uri="http://schemas.microsoft.com/office/word/2010/wordprocessingShape">
                    <wps:wsp>
                      <wps:cNvSpPr/>
                      <wps:spPr>
                        <a:xfrm>
                          <a:off x="0" y="0"/>
                          <a:ext cx="2491105" cy="648970"/>
                        </a:xfrm>
                        <a:prstGeom prst="wedgeRoundRectCallout">
                          <a:avLst>
                            <a:gd name="adj1" fmla="val -41093"/>
                            <a:gd name="adj2" fmla="val 76969"/>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鹏仔，听说除了转为参考LPR定价之外，还可以转成固定利率是吧？</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87.75pt;margin-top:10.8pt;height:51.1pt;width:196.15pt;z-index:370700288;v-text-anchor:middle;mso-width-relative:page;mso-height-relative:page;" filled="f" stroked="t" coordsize="21600,21600" o:gfxdata="UEsDBAoAAAAAAIdO4kAAAAAAAAAAAAAAAAAEAAAAZHJzL1BLAwQUAAAACACHTuJAYqBX/9kAAAAK&#10;AQAADwAAAGRycy9kb3ducmV2LnhtbE2PMU/DMBSEdyT+g/WQWBB1EpQ0hDgdkBgAiUJhYHTj1yQi&#10;frZiJy3/nscE4+lOd9/Vm5MdxYJTGBwpSFcJCKTWmYE6BR/vD9cliBA1GT06QgXfGGDTnJ/VujLu&#10;SG+47GInuIRCpRX0MfpKytD2aHVYOY/E3sFNVkeWUyfNpI9cbkeZJUkhrR6IF3rt8b7H9ms3WwVl&#10;52+f/DxsF2Ozl+f8gI+vn1dKXV6kyR2IiKf4F4ZffEaHhpn2biYTxMh6neccVZClBQgO5MWav+zZ&#10;yW5KkE0t/19ofgBQSwMEFAAAAAgAh07iQJjBFUOqAgAAJwUAAA4AAABkcnMvZTJvRG9jLnhtbK1U&#10;zW7UMBC+I/EOlu9tkm02+6Nmq9WuipAqWrUgzl7H+UH+w/ZutjwAvXNGAnEBzpx5nBYeg7GTtgvl&#10;hMjBmfF8Hs98M+PDo63gaMOMbZTMcbIfY8QkVUUjqxy/eH68N8bIOiILwpVkOb5kFh/NHj86bPWU&#10;DVSteMEMAifSTlud49o5PY0iS2smiN1XmkkwlsoI4kA1VVQY0oJ3waNBHGdRq0yhjaLMWthddkY8&#10;C/7LklF3WpaWOcRzDLG5sJqwrvwazQ7JtDJE1w3twyD/EIUgjYRL71wtiSNobZoHrkRDjbKqdPtU&#10;iUiVZUNZyAGySeI/srmoiWYhFyDH6jua7P9zS59tzgxqihynUClJBNTo+v3bn5/f/fjw9fr7p5uP&#10;VzffviAwAlOttlM4cKHPTK9ZEH3a29II/4eE0Dawe3nHLts6RGFzkE6SJB5iRMGWpePJKNAf3Z/W&#10;xronTAnkhRy3rKjYuVrL4hzquCCcq7ULLJPNiXWB7qKPmRSvEoxKwaF6G8LRXprEk4O+vDugwS5o&#10;lE2yyUPMwS4mybJs5DEQZ38tSLeR+hikOm44D43EJWoh0WEaQ69RAv1ccuJAFBoYtrLCiPAKBoU6&#10;ExKxijeFP+4dWVOtFtwgiD/HB+PhcjzvQDUpWLc7jOHro+nhIbLf/PjglsTW3ZFg6o9wCWhfxa5u&#10;XnLb1bYv5koVl9AMRnVTYjU9bsDVCbHujBggFpKCUXensJRcQaaqlzCqlXnzt32Ph24FK0YtjBmw&#10;8HpNDMOIP5XQx5MkTf1cBiUdjgagmF3Latci12KhgBwoNUQXRI93/FYsjRIv4UWY+1vBRCSFuzu+&#10;e2XhuvGHN4Wy+TzAYBY1cSfyQlPvvKvqfO1U2Thfek9Ux06vwDQG3vuXw4/7rh5Q9+/b7B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BioFf/2QAAAAoBAAAPAAAAAAAAAAEAIAAAACIAAABkcnMvZG93&#10;bnJldi54bWxQSwECFAAUAAAACACHTuJAmMEVQ6oCAAAnBQAADgAAAAAAAAABACAAAAAoAQAAZHJz&#10;L2Uyb0RvYy54bWxQSwUGAAAAAAYABgBZAQAARAYAAAAA&#10;" adj="1924,27425,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鹏仔，听说除了转为参考LPR定价之外，还可以转成固定利率是吧？</w:t>
                      </w:r>
                    </w:p>
                  </w:txbxContent>
                </v:textbox>
              </v:shape>
            </w:pict>
          </mc:Fallback>
        </mc:AlternateContent>
      </w: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480" w:firstLineChars="200"/>
        <w:jc w:val="center"/>
        <w:rPr>
          <w:rFonts w:hint="eastAsia" w:ascii="仿宋" w:hAnsi="仿宋" w:eastAsia="仿宋" w:cs="仿宋"/>
          <w:b/>
          <w:bCs/>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329695232" behindDoc="0" locked="0" layoutInCell="1" allowOverlap="1">
                <wp:simplePos x="0" y="0"/>
                <wp:positionH relativeFrom="column">
                  <wp:posOffset>104775</wp:posOffset>
                </wp:positionH>
                <wp:positionV relativeFrom="paragraph">
                  <wp:posOffset>352425</wp:posOffset>
                </wp:positionV>
                <wp:extent cx="2648585" cy="1143635"/>
                <wp:effectExtent l="12700" t="12700" r="24765" b="215265"/>
                <wp:wrapNone/>
                <wp:docPr id="44" name="圆角矩形标注 44"/>
                <wp:cNvGraphicFramePr/>
                <a:graphic xmlns:a="http://schemas.openxmlformats.org/drawingml/2006/main">
                  <a:graphicData uri="http://schemas.microsoft.com/office/word/2010/wordprocessingShape">
                    <wps:wsp>
                      <wps:cNvSpPr/>
                      <wps:spPr>
                        <a:xfrm>
                          <a:off x="0" y="0"/>
                          <a:ext cx="2648585" cy="1143635"/>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是的，转成固定利率的话，个人房贷也是保证转换时点利率水平不变的，像你这笔贷款，就转为固定利率4.41%执行到合同到期啦。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8.25pt;margin-top:27.75pt;height:90.05pt;width:208.55pt;z-index:329695232;v-text-anchor:middle;mso-width-relative:page;mso-height-relative:page;" filled="f" stroked="t" coordsize="21600,21600" o:gfxdata="UEsDBAoAAAAAAIdO4kAAAAAAAAAAAAAAAAAEAAAAZHJzL1BLAwQUAAAACACHTuJA/EsXsdgAAAAJ&#10;AQAADwAAAGRycy9kb3ducmV2LnhtbE2PwU7DMBBE70j8g7VI3KjThAQU4lQCCSS4INpeuG1jE0eN&#10;15HtNu3fs5zoaTWa0eybZnVyoziaEAdPCpaLDIShzuuBegXbzevdI4iYkDSOnoyCs4mwaq+vGqy1&#10;n+nLHNepF1xCsUYFNqWpljJ21jiMCz8ZYu/HB4eJZeilDjhzuRtlnmWVdDgQf7A4mRdruv364BSg&#10;nR/oPH1M+fvG7eP2236Gt2elbm+W2ROIZE7pPwx/+IwOLTPt/IF0FCPrquSkgrLky/59UVQgdgry&#10;oqxAto28XND+AlBLAwQUAAAACACHTuJAgrPIOawCAAAnBQAADgAAAGRycy9lMm9Eb2MueG1srVTN&#10;btQwEL4j8Q6W7zTZ3STdrpqtVrsqQqpo1YI4ex3nBzm2sb2bLQ9A75yRQFyAM2cep4XHYOy4bfg5&#10;IXJwZjzj8TffzPjwaNdytGXaNFLkeLQXY8QElUUjqhw/f3b8aIqRsUQUhEvBcnzJDD6aP3xw2KkZ&#10;G8ta8oJpBEGEmXUqx7W1ahZFhtasJWZPKibAWErdEguqrqJCkw6itzwax3EWdVIXSkvKjIHdVW/E&#10;cx+/LBm1p2VpmEU8x4DN+lX7de3WaH5IZpUmqm5ogEH+AUVLGgGX3oVaEUvQRjd/hGobqqWRpd2j&#10;so1kWTaU+Rwgm1H8WzYXNVHM5wLkGHVHk/l/YenT7ZlGTZHjJMFIkBZqdP3uzY9Pb7+//3L97ePN&#10;h6ubr58RGIGpTpkZHLhQZzpoBkSX9q7UrftDQmjn2b28Y5ftLKKwOc6SaTpNMaJgG42SSTZJXdTo&#10;/rjSxj5mskVOyHHHioqdy40ozqGQS8K53FhPM9meGOv5LgJoUrwcYVS2HMq3JRxNDuJsHMo78BkP&#10;fbIsiz0EqNvAZzL0GYHTfoAZbgXAt0AdBCGPG859I3GBOkg0TWLoNUqgn0tOLIitAoaNqDAivIJB&#10;oVb7PIzkTeGOu0BGV+sl1wjg53gyTVfTRe9Uk4L1u2kMX0AT3D2Bv8Rx4FbE1P0RbwpHuABvV8W+&#10;bk6yu/UuFHMti0toBi37KTGKHjcQ6oQYe0Y08ApJwajbU1hKLiFTGSSMaqlf/23f+UO3ghWjDsYM&#10;WHi1IZphxJ8I6OODUZK4ufRKku6PQdFDy3poEZt2KYEcqDSg86Lzt/xWLLVsX8CLsHC3gokICnf3&#10;fAdlafvxhzeFssXCu8EsKmJPxIWiLnhf1cXGyrKxrkMdUT07QYFp9LyHl8ON+1D3Xvfv2/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EsXsdgAAAAJAQAADwAAAAAAAAABACAAAAAiAAAAZHJzL2Rv&#10;d25yZXYueG1sUEsBAhQAFAAAAAgAh07iQIKzyDmsAgAAJwUAAA4AAAAAAAAAAQAgAAAAJwEAAGRy&#10;cy9lMm9Eb2MueG1sUEsFBgAAAAAGAAYAWQEAAEUGA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是的，转成固定利率的话，个人房贷也是保证转换时点利率水平不变的，像你这笔贷款，就转为固定利率4.41%执行到合同到期啦。</w:t>
                      </w:r>
                    </w:p>
                  </w:txbxContent>
                </v:textbox>
              </v:shape>
            </w:pict>
          </mc:Fallback>
        </mc:AlternateContent>
      </w:r>
      <w:r>
        <w:drawing>
          <wp:anchor distT="0" distB="0" distL="114300" distR="114300" simplePos="0" relativeHeight="534990848" behindDoc="1" locked="0" layoutInCell="1" allowOverlap="1">
            <wp:simplePos x="0" y="0"/>
            <wp:positionH relativeFrom="column">
              <wp:posOffset>292100</wp:posOffset>
            </wp:positionH>
            <wp:positionV relativeFrom="paragraph">
              <wp:posOffset>109855</wp:posOffset>
            </wp:positionV>
            <wp:extent cx="744220" cy="1074420"/>
            <wp:effectExtent l="0" t="0" r="17780" b="11430"/>
            <wp:wrapTight wrapText="bothSides">
              <wp:wrapPolygon>
                <wp:start x="0" y="0"/>
                <wp:lineTo x="0" y="21064"/>
                <wp:lineTo x="21010" y="21064"/>
                <wp:lineTo x="21010" y="0"/>
                <wp:lineTo x="0" y="0"/>
              </wp:wrapPolygon>
            </wp:wrapTight>
            <wp:docPr id="5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6"/>
                    <pic:cNvPicPr>
                      <a:picLocks noChangeAspect="1"/>
                    </pic:cNvPicPr>
                  </pic:nvPicPr>
                  <pic:blipFill>
                    <a:blip r:embed="rId6"/>
                    <a:stretch>
                      <a:fillRect/>
                    </a:stretch>
                  </pic:blipFill>
                  <pic:spPr>
                    <a:xfrm>
                      <a:off x="0" y="0"/>
                      <a:ext cx="744220" cy="1074420"/>
                    </a:xfrm>
                    <a:prstGeom prst="rect">
                      <a:avLst/>
                    </a:prstGeom>
                    <a:noFill/>
                    <a:ln>
                      <a:noFill/>
                    </a:ln>
                  </pic:spPr>
                </pic:pic>
              </a:graphicData>
            </a:graphic>
          </wp:anchor>
        </w:drawing>
      </w: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420" w:firstLineChars="200"/>
        <w:jc w:val="center"/>
        <w:rPr>
          <w:rFonts w:hint="eastAsia" w:ascii="仿宋" w:hAnsi="仿宋" w:eastAsia="仿宋" w:cs="仿宋"/>
          <w:b/>
          <w:bCs/>
          <w:i w:val="0"/>
          <w:caps w:val="0"/>
          <w:color w:val="000000"/>
          <w:spacing w:val="0"/>
          <w:sz w:val="32"/>
          <w:szCs w:val="32"/>
          <w:shd w:val="clear" w:fill="FFFFFF"/>
          <w:lang w:eastAsia="zh-CN"/>
        </w:rPr>
      </w:pPr>
      <w:r>
        <w:drawing>
          <wp:anchor distT="0" distB="0" distL="114300" distR="114300" simplePos="0" relativeHeight="427264000" behindDoc="1" locked="0" layoutInCell="1" allowOverlap="1">
            <wp:simplePos x="0" y="0"/>
            <wp:positionH relativeFrom="column">
              <wp:posOffset>3865880</wp:posOffset>
            </wp:positionH>
            <wp:positionV relativeFrom="paragraph">
              <wp:posOffset>201930</wp:posOffset>
            </wp:positionV>
            <wp:extent cx="655320" cy="1226185"/>
            <wp:effectExtent l="0" t="0" r="11430" b="12065"/>
            <wp:wrapTight wrapText="bothSides">
              <wp:wrapPolygon>
                <wp:start x="0" y="0"/>
                <wp:lineTo x="0" y="21141"/>
                <wp:lineTo x="20721" y="21141"/>
                <wp:lineTo x="20721" y="0"/>
                <wp:lineTo x="0" y="0"/>
              </wp:wrapPolygon>
            </wp:wrapTight>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val="en-US" w:eastAsia="zh-CN"/>
        </w:rPr>
      </w:pPr>
      <w:r>
        <w:rPr>
          <w:rFonts w:hint="eastAsia" w:ascii="仿宋" w:hAnsi="仿宋" w:eastAsia="仿宋" w:cs="仿宋"/>
          <w:b/>
          <w:bCs/>
          <w:i w:val="0"/>
          <w:caps w:val="0"/>
          <w:color w:val="000000"/>
          <w:spacing w:val="0"/>
          <w:sz w:val="32"/>
          <w:szCs w:val="32"/>
          <w:shd w:val="clear" w:fill="FFFFFF"/>
          <w:lang w:eastAsia="zh-CN"/>
        </w:rPr>
        <w:t>场景七</w:t>
      </w:r>
      <w:bookmarkStart w:id="0" w:name="_GoBack"/>
      <w:bookmarkEnd w:id="0"/>
      <w:r>
        <w:rPr>
          <w:rFonts w:hint="eastAsia" w:ascii="仿宋" w:hAnsi="仿宋" w:eastAsia="仿宋" w:cs="仿宋"/>
          <w:b/>
          <w:bCs/>
          <w:i w:val="0"/>
          <w:caps w:val="0"/>
          <w:color w:val="000000"/>
          <w:spacing w:val="0"/>
          <w:sz w:val="32"/>
          <w:szCs w:val="32"/>
          <w:shd w:val="clear" w:fill="FFFFFF"/>
          <w:lang w:val="en-US" w:eastAsia="zh-CN"/>
        </w:rPr>
        <w:t>:怎么办理？</w:t>
      </w:r>
    </w:p>
    <w:p>
      <w:pPr>
        <w:shd w:val="clear" w:color="auto" w:fill="FFFFFF"/>
        <w:tabs>
          <w:tab w:val="left" w:pos="5936"/>
        </w:tabs>
        <w:spacing w:line="560" w:lineRule="exact"/>
        <w:ind w:firstLine="480" w:firstLineChars="200"/>
        <w:jc w:val="center"/>
        <w:rPr>
          <w:rFonts w:hint="default" w:ascii="仿宋" w:hAnsi="仿宋" w:eastAsia="仿宋"/>
          <w:color w:val="000000"/>
          <w:sz w:val="32"/>
          <w:szCs w:val="32"/>
          <w:lang w:val="en-US" w:eastAsia="zh-CN"/>
        </w:rPr>
      </w:pPr>
      <w:r>
        <w:rPr>
          <w:sz w:val="24"/>
        </w:rPr>
        <mc:AlternateContent>
          <mc:Choice Requires="wps">
            <w:drawing>
              <wp:anchor distT="0" distB="0" distL="114300" distR="114300" simplePos="0" relativeHeight="937367552" behindDoc="0" locked="0" layoutInCell="1" allowOverlap="1">
                <wp:simplePos x="0" y="0"/>
                <wp:positionH relativeFrom="column">
                  <wp:posOffset>1171575</wp:posOffset>
                </wp:positionH>
                <wp:positionV relativeFrom="paragraph">
                  <wp:posOffset>108585</wp:posOffset>
                </wp:positionV>
                <wp:extent cx="2491105" cy="648970"/>
                <wp:effectExtent l="12700" t="12700" r="29845" b="195580"/>
                <wp:wrapNone/>
                <wp:docPr id="54" name="圆角矩形标注 54"/>
                <wp:cNvGraphicFramePr/>
                <a:graphic xmlns:a="http://schemas.openxmlformats.org/drawingml/2006/main">
                  <a:graphicData uri="http://schemas.microsoft.com/office/word/2010/wordprocessingShape">
                    <wps:wsp>
                      <wps:cNvSpPr/>
                      <wps:spPr>
                        <a:xfrm>
                          <a:off x="0" y="0"/>
                          <a:ext cx="2491105" cy="648970"/>
                        </a:xfrm>
                        <a:prstGeom prst="wedgeRoundRectCallout">
                          <a:avLst>
                            <a:gd name="adj1" fmla="val -41093"/>
                            <a:gd name="adj2" fmla="val 76969"/>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明白了，那我现在就想转的话，可以吗？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92.25pt;margin-top:8.55pt;height:51.1pt;width:196.15pt;z-index:937367552;v-text-anchor:middle;mso-width-relative:page;mso-height-relative:page;" filled="f" stroked="t" coordsize="21600,21600" o:gfxdata="UEsDBAoAAAAAAIdO4kAAAAAAAAAAAAAAAAAEAAAAZHJzL1BLAwQUAAAACACHTuJAFqxIHdoAAAAK&#10;AQAADwAAAGRycy9kb3ducmV2LnhtbE2PMU/DMBCFdyT+g3VILKh1UkibhjgdkBgAqUDLwOjG1yQi&#10;Pluxk5Z/zzHBdu/u6d33ys3Z9mLCIXSOFKTzBARS7UxHjYKP/eMsBxGiJqN7R6jgGwNsqsuLUhfG&#10;negdp11sBIdQKLSCNkZfSBnqFq0Oc+eR+HZ0g9WR5dBIM+gTh9teLpJkKa3uiD+02uNDi/XXbrQK&#10;8savn/3YvU7GLrYv2RGf3j5vlLq+SpN7EBHP8c8Mv/iMDhUzHdxIJoiedX6XsZWHVQqCDdlqyV0O&#10;vEjXtyCrUv6vUP0AUEsDBBQAAAAIAIdO4kAPQ84BqgIAACcFAAAOAAAAZHJzL2Uyb0RvYy54bWyt&#10;VM1u1DAQviPxDpbvbZJtNvujZqvVroqQKlq1IM5ex/lB/sP2brY8AL1zRgJxAc6ceZwWHoOxk7YL&#10;5YTIwZnxfB7PfDPjw6Ot4GjDjG2UzHGyH2PEJFVFI6scv3h+vDfGyDoiC8KVZDm+ZBYfzR4/Omz1&#10;lA1UrXjBDAIn0k5bnePaOT2NIktrJojdV5pJMJbKCOJANVVUGNKCd8GjQRxnUatMoY2izFrYXXZG&#10;PAv+y5JRd1qWljnEcwyxubCasK78Gs0OybQyRNcN7cMg/xCFII2ES+9cLYkjaG2aB65EQ42yqnT7&#10;VIlIlWVDWcgBskniP7K5qIlmIRcgx+o7muz/c0ufbc4MaoocD1OMJBFQo+v3b39+fvfjw9fr759u&#10;Pl7dfPuCwAhMtdpO4cCFPjO9ZkH0aW9LI/wfEkLbwO7lHbts6xCFzUE6SZJ4iBEFW5aOJ6NAf3R/&#10;WhvrnjAlkBdy3LKiYudqLYtzqOOCcK7WLrBMNifWBbqLPmZSvEowKgWH6m0IR3tpEk8O+vLugAa7&#10;oFE2ySYPMQe7mCTLspHHQJz9tSDdRupjkOq44Tw0EpeohUSHaQy9Rgn0c8mJA1FoYNjKCiPCKxgU&#10;6kxIxCreFP64d2RNtVpwgyD+HB+Mh8vxvAPVpGDd7jCGr4+mh4fIfvPjg1sSW3dHgqk/wiWgfRW7&#10;unnJbVfbvpgrVVxCMxjVTYnV9LgBVyfEujNigFhICkbdncJScgWZql7CqFbmzd/2PR66FawYtTBm&#10;wMLrNTEMI/5UQh9PkjT1cxmUdDgagGJ2Latdi1yLhQJyoNQQXRA93vFbsTRKvIQXYe5vBRORFO7u&#10;+O6VhevGH94UyubzAINZ1MSdyAtNvfOuqvO1U2XjfOk9UR07vQLTGHjvXw4/7rt6QN2/b7N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FqxIHdoAAAAKAQAADwAAAAAAAAABACAAAAAiAAAAZHJzL2Rv&#10;d25yZXYueG1sUEsBAhQAFAAAAAgAh07iQA9DzgGqAgAAJwUAAA4AAAAAAAAAAQAgAAAAKQEAAGRy&#10;cy9lMm9Eb2MueG1sUEsFBgAAAAAGAAYAWQEAAEUGAAAAAA==&#10;" adj="1924,27425,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明白了，那我现在就想转的话，可以吗？</w:t>
                      </w:r>
                    </w:p>
                  </w:txbxContent>
                </v:textbox>
              </v:shape>
            </w:pict>
          </mc:Fallback>
        </mc:AlternateContent>
      </w:r>
    </w:p>
    <w:p>
      <w:pPr>
        <w:shd w:val="clear" w:color="auto" w:fill="FFFFFF"/>
        <w:tabs>
          <w:tab w:val="left" w:pos="5936"/>
        </w:tabs>
        <w:spacing w:line="560" w:lineRule="exact"/>
        <w:ind w:firstLine="643" w:firstLineChars="200"/>
        <w:jc w:val="center"/>
        <w:rPr>
          <w:rFonts w:hint="eastAsia" w:ascii="仿宋" w:hAnsi="仿宋" w:eastAsia="仿宋" w:cs="仿宋"/>
          <w:b/>
          <w:bCs/>
          <w:i w:val="0"/>
          <w:caps w:val="0"/>
          <w:color w:val="000000"/>
          <w:spacing w:val="0"/>
          <w:sz w:val="32"/>
          <w:szCs w:val="32"/>
          <w:shd w:val="clear" w:fill="FFFFFF"/>
          <w:lang w:eastAsia="zh-CN"/>
        </w:rPr>
      </w:pPr>
    </w:p>
    <w:p>
      <w:pPr>
        <w:tabs>
          <w:tab w:val="left" w:pos="5241"/>
        </w:tabs>
        <w:bidi w:val="0"/>
        <w:jc w:val="left"/>
        <w:rPr>
          <w:rFonts w:hint="eastAsia" w:cs="Times New Roman"/>
          <w:sz w:val="21"/>
          <w:szCs w:val="21"/>
          <w:lang w:val="en-US" w:eastAsia="zh-CN" w:bidi="ar-SA"/>
        </w:rPr>
      </w:pPr>
      <w:r>
        <w:drawing>
          <wp:anchor distT="0" distB="0" distL="114300" distR="114300" simplePos="0" relativeHeight="818324480" behindDoc="1" locked="0" layoutInCell="1" allowOverlap="1">
            <wp:simplePos x="0" y="0"/>
            <wp:positionH relativeFrom="column">
              <wp:posOffset>621030</wp:posOffset>
            </wp:positionH>
            <wp:positionV relativeFrom="paragraph">
              <wp:posOffset>141605</wp:posOffset>
            </wp:positionV>
            <wp:extent cx="744220" cy="1074420"/>
            <wp:effectExtent l="0" t="0" r="17780" b="11430"/>
            <wp:wrapTight wrapText="bothSides">
              <wp:wrapPolygon>
                <wp:start x="0" y="0"/>
                <wp:lineTo x="0" y="21064"/>
                <wp:lineTo x="21010" y="21064"/>
                <wp:lineTo x="21010" y="0"/>
                <wp:lineTo x="0" y="0"/>
              </wp:wrapPolygon>
            </wp:wrapTight>
            <wp:docPr id="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
                    <pic:cNvPicPr>
                      <a:picLocks noChangeAspect="1"/>
                    </pic:cNvPicPr>
                  </pic:nvPicPr>
                  <pic:blipFill>
                    <a:blip r:embed="rId6"/>
                    <a:stretch>
                      <a:fillRect/>
                    </a:stretch>
                  </pic:blipFill>
                  <pic:spPr>
                    <a:xfrm>
                      <a:off x="0" y="0"/>
                      <a:ext cx="744220" cy="1074420"/>
                    </a:xfrm>
                    <a:prstGeom prst="rect">
                      <a:avLst/>
                    </a:prstGeom>
                    <a:noFill/>
                    <a:ln>
                      <a:noFill/>
                    </a:ln>
                  </pic:spPr>
                </pic:pic>
              </a:graphicData>
            </a:graphic>
          </wp:anchor>
        </w:drawing>
      </w:r>
      <w:r>
        <w:rPr>
          <w:rFonts w:hint="eastAsia" w:cs="Times New Roman"/>
          <w:sz w:val="21"/>
          <w:szCs w:val="21"/>
          <w:lang w:val="en-US" w:eastAsia="zh-CN" w:bidi="ar-SA"/>
        </w:rPr>
        <w:tab/>
      </w:r>
    </w:p>
    <w:p>
      <w:pPr>
        <w:tabs>
          <w:tab w:val="left" w:pos="5241"/>
        </w:tabs>
        <w:bidi w:val="0"/>
        <w:jc w:val="left"/>
        <w:rPr>
          <w:rFonts w:hint="eastAsia" w:cs="Times New Roman"/>
          <w:sz w:val="21"/>
          <w:szCs w:val="21"/>
          <w:lang w:val="en-US" w:eastAsia="zh-CN" w:bidi="ar-SA"/>
        </w:rPr>
      </w:pPr>
      <w:r>
        <w:rPr>
          <w:sz w:val="24"/>
        </w:rPr>
        <mc:AlternateContent>
          <mc:Choice Requires="wps">
            <w:drawing>
              <wp:anchor distT="0" distB="0" distL="114300" distR="114300" simplePos="0" relativeHeight="1191013376" behindDoc="0" locked="0" layoutInCell="1" allowOverlap="1">
                <wp:simplePos x="0" y="0"/>
                <wp:positionH relativeFrom="column">
                  <wp:posOffset>1537970</wp:posOffset>
                </wp:positionH>
                <wp:positionV relativeFrom="paragraph">
                  <wp:posOffset>20955</wp:posOffset>
                </wp:positionV>
                <wp:extent cx="2553335" cy="842010"/>
                <wp:effectExtent l="12700" t="12700" r="24765" b="154940"/>
                <wp:wrapNone/>
                <wp:docPr id="57" name="圆角矩形标注 57"/>
                <wp:cNvGraphicFramePr/>
                <a:graphic xmlns:a="http://schemas.openxmlformats.org/drawingml/2006/main">
                  <a:graphicData uri="http://schemas.microsoft.com/office/word/2010/wordprocessingShape">
                    <wps:wsp>
                      <wps:cNvSpPr/>
                      <wps:spPr>
                        <a:xfrm>
                          <a:off x="0" y="0"/>
                          <a:ext cx="2553335" cy="842010"/>
                        </a:xfrm>
                        <a:prstGeom prst="wedgeRoundRectCallout">
                          <a:avLst>
                            <a:gd name="adj1" fmla="val 39062"/>
                            <a:gd name="adj2" fmla="val 66605"/>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转换工作自2020.3.1起正式开始，3月1日之后，你就可以去银行办理啦。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21.1pt;margin-top:1.65pt;height:66.3pt;width:201.05pt;z-index:1191013376;v-text-anchor:middle;mso-width-relative:page;mso-height-relative:page;" filled="f" stroked="t" coordsize="21600,21600" o:gfxdata="UEsDBAoAAAAAAIdO4kAAAAAAAAAAAAAAAAAEAAAAZHJzL1BLAwQUAAAACACHTuJAtz211tgAAAAJ&#10;AQAADwAAAGRycy9kb3ducmV2LnhtbE2PwU7DMAyG70i8Q2QkbixdWsZWmk4CCSS4ILZduGVNaKo1&#10;TpRk6/b2mBPcbP2ffn9u1mc3spOJafAoYT4rgBnsvB6wl7DbvtwtgaWsUKvRo5FwMQnW7fVVo2rt&#10;J/w0p03uGZVgqpUEm3OoOU+dNU6lmQ8GKfv20alMa+y5jmqicjdyURQL7tSAdMGqYJ6t6Q6bo5Og&#10;7PSAl/AexNvWHdLuy37E1ycpb2/mxSOwbM75D4ZffVKHlpz2/og6sVGCqIQgVEJZAqN8UVU07Aks&#10;71fA24b//6D9AVBLAwQUAAAACACHTuJA4PSDSKYCAAAmBQAADgAAAGRycy9lMm9Eb2MueG1srVTN&#10;bhMxEL4j8Q6W72Q3P5umUTdVlCgIqaJVC+LseO3dRf7DdrIpDwB3zkggLsCZM4/TwmMw9m7bQDkh&#10;9uCd8Xwez3wz46PjnRRoy6yrtcpxv5dixBTVRa3KHD9/tno0wch5ogoitGI5vmQOH88ePjhqzJQN&#10;dKVFwSwCJ8pNG5PjynszTRJHKyaJ62nDFBi5tpJ4UG2ZFJY04F2KZJCm46TRtjBWU+Yc7C5bI55F&#10;/5wz6k85d8wjkWOIzcfVxnUd1mR2RKalJaaqaRcG+YcoJKkVXHrrakk8QRtb33Mla2q109z3qJaJ&#10;5rymLOYA2fTTP7K5qIhhMRcgx5lbmtz/c0ufbs8sqoscZwcYKSKhRlfv3/z8/O7Hh69X3z9df3x7&#10;/e0LAiMw1Rg3hQMX5sx2mgMxpL3jVoY/JIR2kd3LW3bZziMKm4MsGw6HGUYUbJNRyDc4Te5OG+v8&#10;Y6YlCkKOG1aU7FxvVHEOdVwQIfTGR5bJ9sT5SHfRxUyKl32MuBRQvS0RaHiYjgdddfcwg33MeDxO&#10;s/uY4T6mD6CYO4TZ3QrSTaAhBKVXtRCxj4RCTchzlEKrUQLtzAXxIEoDBDtVYkRECXNCvY15OC3q&#10;IhwPjpwt1wthEYSf4+EkW07mLagiBWt3sxS+jrQOHgn8zU8Ibklc1R6Jpu6IUIAORWzLFiS/W++6&#10;Wq51cQm9YHU7JM7QVQ2uTojzZ8QCr5AUTLo/hYULDZnqTsKo0vb13/YDHpoVrBg1MGXAwqsNsQwj&#10;8URBGx/2R6MwllEZZQcDUOy+Zb1vURu50EAOVBqii2LAe3EjcqvlC3gQ5uFWMBFF4e6W705Z+Hb6&#10;4UmhbD6PMBhFQ/yJujA0OG+rOt94zWsfOjQQ1bLTKTCMkffu4QjTvq9H1N3zNvs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tz211tgAAAAJAQAADwAAAAAAAAABACAAAAAiAAAAZHJzL2Rvd25yZXYu&#10;eG1sUEsBAhQAFAAAAAgAh07iQOD0g0imAgAAJgUAAA4AAAAAAAAAAQAgAAAAJwEAAGRycy9lMm9E&#10;b2MueG1sUEsFBgAAAAAGAAYAWQEAAD8GAAAAAA==&#10;" adj="19237,25187,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转换工作自2020.3.1起正式开始，3月1日之后，你就可以去银行办理啦。</w:t>
                      </w:r>
                    </w:p>
                  </w:txbxContent>
                </v:textbox>
              </v:shape>
            </w:pict>
          </mc:Fallback>
        </mc:AlternateContent>
      </w: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r>
        <w:drawing>
          <wp:anchor distT="0" distB="0" distL="114300" distR="114300" simplePos="0" relativeHeight="1112975360" behindDoc="1" locked="0" layoutInCell="1" allowOverlap="1">
            <wp:simplePos x="0" y="0"/>
            <wp:positionH relativeFrom="column">
              <wp:posOffset>3984625</wp:posOffset>
            </wp:positionH>
            <wp:positionV relativeFrom="paragraph">
              <wp:posOffset>137795</wp:posOffset>
            </wp:positionV>
            <wp:extent cx="655320" cy="1226185"/>
            <wp:effectExtent l="0" t="0" r="11430" b="12065"/>
            <wp:wrapTight wrapText="bothSides">
              <wp:wrapPolygon>
                <wp:start x="0" y="0"/>
                <wp:lineTo x="0" y="21141"/>
                <wp:lineTo x="20721" y="21141"/>
                <wp:lineTo x="20721" y="0"/>
                <wp:lineTo x="0" y="0"/>
              </wp:wrapPolygon>
            </wp:wrapTight>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tabs>
          <w:tab w:val="left" w:pos="5241"/>
        </w:tabs>
        <w:bidi w:val="0"/>
        <w:jc w:val="left"/>
        <w:rPr>
          <w:rFonts w:hint="eastAsia" w:cs="Times New Roman"/>
          <w:sz w:val="21"/>
          <w:szCs w:val="21"/>
          <w:lang w:val="en-US" w:eastAsia="zh-CN" w:bidi="ar-SA"/>
        </w:rPr>
      </w:pPr>
      <w:r>
        <w:rPr>
          <w:sz w:val="24"/>
        </w:rPr>
        <mc:AlternateContent>
          <mc:Choice Requires="wps">
            <w:drawing>
              <wp:anchor distT="0" distB="0" distL="114300" distR="114300" simplePos="0" relativeHeight="1876723712" behindDoc="0" locked="0" layoutInCell="1" allowOverlap="1">
                <wp:simplePos x="0" y="0"/>
                <wp:positionH relativeFrom="column">
                  <wp:posOffset>1306830</wp:posOffset>
                </wp:positionH>
                <wp:positionV relativeFrom="paragraph">
                  <wp:posOffset>128270</wp:posOffset>
                </wp:positionV>
                <wp:extent cx="2491105" cy="614680"/>
                <wp:effectExtent l="12700" t="12700" r="29845" b="191770"/>
                <wp:wrapNone/>
                <wp:docPr id="68" name="圆角矩形标注 68"/>
                <wp:cNvGraphicFramePr/>
                <a:graphic xmlns:a="http://schemas.openxmlformats.org/drawingml/2006/main">
                  <a:graphicData uri="http://schemas.microsoft.com/office/word/2010/wordprocessingShape">
                    <wps:wsp>
                      <wps:cNvSpPr/>
                      <wps:spPr>
                        <a:xfrm>
                          <a:off x="0" y="0"/>
                          <a:ext cx="2491105" cy="614680"/>
                        </a:xfrm>
                        <a:prstGeom prst="wedgeRoundRectCallout">
                          <a:avLst>
                            <a:gd name="adj1" fmla="val -41093"/>
                            <a:gd name="adj2" fmla="val 76969"/>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好的，我明白了，谢谢你鹏仔！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02.9pt;margin-top:10.1pt;height:48.4pt;width:196.15pt;z-index:1876723712;v-text-anchor:middle;mso-width-relative:page;mso-height-relative:page;" filled="f" stroked="t" coordsize="21600,21600" o:gfxdata="UEsDBAoAAAAAAIdO4kAAAAAAAAAAAAAAAAAEAAAAZHJzL1BLAwQUAAAACACHTuJA1cBdItkAAAAK&#10;AQAADwAAAGRycy9kb3ducmV2LnhtbE2PTU/DMAyG70j8h8hIXBBLWqnQlaY7IHEAJD4GB45Z47UV&#10;jRM1aTf+Pd4Jbrb86PXz1pujG8WCUxw8achWCgRS6+1AnYbPj4frEkRMhqwZPaGGH4ywac7PalNZ&#10;f6B3XLapExxCsTIa+pRCJWVse3QmrnxA4tveT84kXqdO2skcONyNMlfqRjozEH/oTcD7Htvv7ew0&#10;lF1YP4V5eF2sy1+eiz0+vn1daX15kak7EAmP6Q+Gkz6rQ8NOOz+TjWLUkKuC1dNpyEEwUKzLDMSO&#10;yexWgWxq+b9C8wtQSwMEFAAAAAgAh07iQHyubziqAgAAJwUAAA4AAABkcnMvZTJvRG9jLnhtbK1U&#10;zW4TMRC+I/EOlu/t7qbJNom6qaJERUgVVC2Is+O1dxf5D9vJpjwA3DkjgbgAZ848TguPwdi7bQPl&#10;hNiDd8bzeTzzzYyPjrdSoA2zrtGqwNl+ihFTVJeNqgr8/NnJ3hgj54kqidCKFfiSOXw8e/jgqDVT&#10;NtC1FiWzCJwoN21NgWvvzTRJHK2ZJG5fG6bAyLWVxINqq6S0pAXvUiSDNM2TVtvSWE2Zc7C77Ix4&#10;Fv1zzqh/yrljHokCQ2w+rjauq7AmsyMyrSwxdUP7MMg/RCFJo+DSW1dL4gla2+aeK9lQq53mfp9q&#10;mWjOG8piDpBNlv6RzUVNDIu5ADnO3NLk/p9b+mRzZlFTFjiHSikioUZX79/8/Pzux4evV98/XX98&#10;e/3tCwIjMNUaN4UDF+bM9poDMaS95VaGPySEtpHdy1t22dYjCpuD4STL0hFGFGx5NszHkf7k7rSx&#10;zj9iWqIgFLhlZcXO9VqV51DHBRFCr31kmWxOnY90l33MpHyZYcSlgOptiEB7wyydHPTl3QENdkGH&#10;+SSf3Mcc7GKyPM8PAwbi7K8F6SbSEIPSJ40QsZGEQi0kOhqm0GuUQD9zQTyI0gDDTlUYEVHBoFBv&#10;YyJOi6YMx4MjZ6vVQlgE8Rf4YDxajucdqCYl63ZHKXx9ND08RvabnxDckri6OxJN/RGhAB2q2NUt&#10;SH672vbFXOnyEprB6m5KnKEnDbg6Jc6fEQvEQlIw6v4pLFxoyFT3Eka1tq//th/w0K1gxaiFMQMW&#10;Xq2JZRiJxwr6eJINh2EuozIcHQ5AsbuW1a5FreVCAzlQaoguigHvxY3IrZYv4EWYh1vBRBSFuzu+&#10;e2Xhu/GHN4Wy+TzCYBYN8afqwtDgvKvqfO01b3wofSCqY6dXYBoj7/3LEcZ9V4+ou/dt9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VwF0i2QAAAAoBAAAPAAAAAAAAAAEAIAAAACIAAABkcnMvZG93&#10;bnJldi54bWxQSwECFAAUAAAACACHTuJAfK5vOKoCAAAnBQAADgAAAAAAAAABACAAAAAoAQAAZHJz&#10;L2Uyb0RvYy54bWxQSwUGAAAAAAYABgBZAQAARAYAAAAA&#10;" adj="1924,27425,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好的，我明白了，谢谢你鹏仔！</w:t>
                      </w:r>
                    </w:p>
                  </w:txbxContent>
                </v:textbox>
              </v:shape>
            </w:pict>
          </mc:Fallback>
        </mc:AlternateContent>
      </w: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r>
        <w:drawing>
          <wp:anchor distT="0" distB="0" distL="114300" distR="114300" simplePos="0" relativeHeight="2443390976" behindDoc="1" locked="0" layoutInCell="1" allowOverlap="1">
            <wp:simplePos x="0" y="0"/>
            <wp:positionH relativeFrom="column">
              <wp:posOffset>721360</wp:posOffset>
            </wp:positionH>
            <wp:positionV relativeFrom="paragraph">
              <wp:posOffset>78740</wp:posOffset>
            </wp:positionV>
            <wp:extent cx="744220" cy="1074420"/>
            <wp:effectExtent l="0" t="0" r="17780" b="11430"/>
            <wp:wrapTight wrapText="bothSides">
              <wp:wrapPolygon>
                <wp:start x="0" y="0"/>
                <wp:lineTo x="0" y="21064"/>
                <wp:lineTo x="21010" y="21064"/>
                <wp:lineTo x="21010" y="0"/>
                <wp:lineTo x="0" y="0"/>
              </wp:wrapPolygon>
            </wp:wrapTight>
            <wp:docPr id="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
                    <pic:cNvPicPr>
                      <a:picLocks noChangeAspect="1"/>
                    </pic:cNvPicPr>
                  </pic:nvPicPr>
                  <pic:blipFill>
                    <a:blip r:embed="rId6"/>
                    <a:stretch>
                      <a:fillRect/>
                    </a:stretch>
                  </pic:blipFill>
                  <pic:spPr>
                    <a:xfrm>
                      <a:off x="0" y="0"/>
                      <a:ext cx="744220" cy="1074420"/>
                    </a:xfrm>
                    <a:prstGeom prst="rect">
                      <a:avLst/>
                    </a:prstGeom>
                    <a:noFill/>
                    <a:ln>
                      <a:noFill/>
                    </a:ln>
                  </pic:spPr>
                </pic:pic>
              </a:graphicData>
            </a:graphic>
          </wp:anchor>
        </w:drawing>
      </w:r>
    </w:p>
    <w:p>
      <w:pPr>
        <w:shd w:val="clear" w:color="auto" w:fill="FFFFFF"/>
        <w:tabs>
          <w:tab w:val="left" w:pos="5936"/>
        </w:tabs>
        <w:spacing w:line="560" w:lineRule="exact"/>
        <w:ind w:firstLine="480" w:firstLineChars="200"/>
        <w:jc w:val="both"/>
        <w:rPr>
          <w:rFonts w:hint="eastAsia" w:ascii="仿宋" w:hAnsi="仿宋" w:eastAsia="仿宋" w:cs="仿宋"/>
          <w:b/>
          <w:bCs/>
          <w:i w:val="0"/>
          <w:caps w:val="0"/>
          <w:color w:val="000000"/>
          <w:spacing w:val="0"/>
          <w:sz w:val="32"/>
          <w:szCs w:val="32"/>
          <w:shd w:val="clear" w:fill="FFFFFF"/>
          <w:lang w:eastAsia="zh-CN"/>
        </w:rPr>
      </w:pPr>
      <w:r>
        <w:rPr>
          <w:sz w:val="24"/>
        </w:rPr>
        <mc:AlternateContent>
          <mc:Choice Requires="wps">
            <w:drawing>
              <wp:anchor distT="0" distB="0" distL="114300" distR="114300" simplePos="0" relativeHeight="4244065280" behindDoc="0" locked="0" layoutInCell="1" allowOverlap="1">
                <wp:simplePos x="0" y="0"/>
                <wp:positionH relativeFrom="column">
                  <wp:posOffset>2780665</wp:posOffset>
                </wp:positionH>
                <wp:positionV relativeFrom="paragraph">
                  <wp:posOffset>210185</wp:posOffset>
                </wp:positionV>
                <wp:extent cx="1055370" cy="615950"/>
                <wp:effectExtent l="12700" t="12700" r="227330" b="19050"/>
                <wp:wrapNone/>
                <wp:docPr id="71" name="圆角矩形标注 71"/>
                <wp:cNvGraphicFramePr/>
                <a:graphic xmlns:a="http://schemas.openxmlformats.org/drawingml/2006/main">
                  <a:graphicData uri="http://schemas.microsoft.com/office/word/2010/wordprocessingShape">
                    <wps:wsp>
                      <wps:cNvSpPr/>
                      <wps:spPr>
                        <a:xfrm>
                          <a:off x="0" y="0"/>
                          <a:ext cx="1055370" cy="615950"/>
                        </a:xfrm>
                        <a:prstGeom prst="wedgeRoundRectCallout">
                          <a:avLst>
                            <a:gd name="adj1" fmla="val 69073"/>
                            <a:gd name="adj2" fmla="val 37691"/>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不客气~芥芥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18.95pt;margin-top:16.55pt;height:48.5pt;width:83.1pt;z-index:-50902016;v-text-anchor:middle;mso-width-relative:page;mso-height-relative:page;" filled="f" stroked="t" coordsize="21600,21600" o:gfxdata="UEsDBAoAAAAAAIdO4kAAAAAAAAAAAAAAAAAEAAAAZHJzL1BLAwQUAAAACACHTuJAjHVjeNYAAAAK&#10;AQAADwAAAGRycy9kb3ducmV2LnhtbE2PsU7DMBCGdyTewTokNmqHVG2TxumAYGOhlIHNia9x1Pgc&#10;xW7avj3HBNud7tN/31/trn4QM06xD6QhWygQSG2wPXUaDp9vTxsQMRmyZgiEGm4YYVff31WmtOFC&#10;HzjvUyc4hGJpNLiUxlLK2Dr0Ji7CiMS3Y5i8SbxOnbSTuXC4H+SzUivpTU/8wZkRXxy2p/3Za3il&#10;+dgfirH5dsXNntZfKaN3q/XjQ6a2IBJe0x8Mv/qsDjU7NeFMNopBwzJfF4xqyPMMBAMrteShYTJX&#10;Gci6kv8r1D9QSwMEFAAAAAgAh07iQIFozAusAgAAJgUAAA4AAABkcnMvZTJvRG9jLnhtbK1UzY7T&#10;MBC+I/EOlu9skrZJt9Wmq6rVIqQVrHZBnF3HToIc29hu0+UB4M4ZCcQFOHPmcXbhMRg72d3wc0L0&#10;4M5kxuNvvs/jo+N9I9COGVsrmePkIMaISaqKWpY5fvb05MEhRtYRWRChJMvxJbP4eHH/3lGr52yk&#10;KiUKZhAUkXbe6hxXzul5FFlasYbYA6WZhCBXpiEOXFNGhSEtVG9ENIrjLGqVKbRRlFkLX9ddEC9C&#10;fc4ZdU84t8whkWPA5sJqwrrxa7Q4IvPSEF3VtIdB/gFFQ2oJh96WWhNH0NbUf5RqamqUVdwdUNVE&#10;ivOastADdJPEv3VzURHNQi9AjtW3NNn/V5Y+3p0ZVBc5niYYSdKARlfvXv/49Pb7+y9X3z5ef3hz&#10;/fUzgiAw1Wo7hw0X+sz0ngXTt73npvH/0BDaB3Yvb9lle4cofEziNB1PQQQKsSxJZ2mgP7rbrY11&#10;D5lqkDdy3LKiZOdqK4tz0HFFhFBbF1gmu1PrAt1Fj5kULwA/bwSotyMCZbN4Ou7VHeSMhjnjaTYL&#10;fYFsg5zxMCfJsmzq6wDM/lSwboB6CFKd1EKEeyQkanM8Siex75LAdeaCODAbDQRbWWJERAlzQp0J&#10;fVgl6sJv94WsKTcrYRDAz/H4MF0fLrukihSs+5rG8OvR9OkB2S91PLg1sVW3JYT6LUJCthexk81b&#10;br/Z91puVHEJd8Gobkispic1lDol1p0RA7xCUzDp7gksXCjoVPUWRpUyr/723efDZYUoRi1MGbDw&#10;cksMw0g8knCNZ8lk4scyOJN0OgLHDCObYURum5UCckBpQBdMn+/EjcmNap7Dg7D0p0KISApnd3z3&#10;zsp10w9PCmXLZUiDUdTEncoLTX3xTtXl1ileOy+9J6pjp3dgGAPv/cPhp33oh6y7523x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Ix1Y3jWAAAACgEAAA8AAAAAAAAAAQAgAAAAIgAAAGRycy9kb3du&#10;cmV2LnhtbFBLAQIUABQAAAAIAIdO4kCBaMwLrAIAACYFAAAOAAAAAAAAAAEAIAAAACUBAABkcnMv&#10;ZTJvRG9jLnhtbFBLBQYAAAAABgAGAFkBAABDBgAAAAA=&#10;" adj="25720,18941,14400">
                <v:fill on="f" focussize="0,0"/>
                <v:stroke weight="2pt" color="#385D8A [3204]" joinstyle="round"/>
                <v:imagedata o:title=""/>
                <o:lock v:ext="edit" aspectratio="f"/>
                <v:textbox>
                  <w:txbxContent>
                    <w:p>
                      <w:pPr>
                        <w:jc w:val="both"/>
                        <w:rPr>
                          <w:rFonts w:hint="default"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pPr>
                      <w:r>
                        <w:rPr>
                          <w:rFonts w:hint="eastAsia" w:ascii="仿宋" w:hAnsi="仿宋" w:eastAsia="仿宋" w:cs="仿宋"/>
                          <w:b w:val="0"/>
                          <w:bCs w:val="0"/>
                          <w:color w:val="FFFFFF" w:themeColor="background1"/>
                          <w:sz w:val="22"/>
                          <w:szCs w:val="22"/>
                          <w:lang w:val="en-US" w:eastAsia="zh-CN"/>
                          <w14:textOutline w14:w="9525">
                            <w14:solidFill>
                              <w14:schemeClr w14:val="tx1"/>
                            </w14:solidFill>
                            <w14:round/>
                          </w14:textOutline>
                          <w14:textFill>
                            <w14:noFill/>
                          </w14:textFill>
                        </w:rPr>
                        <w:t>不客气~芥芥</w:t>
                      </w:r>
                    </w:p>
                  </w:txbxContent>
                </v:textbox>
              </v:shape>
            </w:pict>
          </mc:Fallback>
        </mc:AlternateContent>
      </w:r>
    </w:p>
    <w:p>
      <w:pPr>
        <w:shd w:val="clear" w:color="auto" w:fill="FFFFFF"/>
        <w:tabs>
          <w:tab w:val="left" w:pos="5936"/>
        </w:tabs>
        <w:spacing w:line="560" w:lineRule="exact"/>
        <w:ind w:firstLine="643" w:firstLineChars="200"/>
        <w:jc w:val="both"/>
        <w:rPr>
          <w:rFonts w:hint="default" w:ascii="仿宋" w:hAnsi="仿宋" w:eastAsia="仿宋" w:cs="仿宋"/>
          <w:b/>
          <w:bCs/>
          <w:i w:val="0"/>
          <w:caps w:val="0"/>
          <w:color w:val="000000"/>
          <w:spacing w:val="0"/>
          <w:sz w:val="32"/>
          <w:szCs w:val="32"/>
          <w:shd w:val="clear" w:fill="FFFFFF"/>
          <w:lang w:val="en-US" w:eastAsia="zh-CN"/>
        </w:rPr>
      </w:pPr>
    </w:p>
    <w:p>
      <w:pPr>
        <w:shd w:val="clear" w:color="auto" w:fill="FFFFFF"/>
        <w:tabs>
          <w:tab w:val="left" w:pos="5936"/>
        </w:tabs>
        <w:spacing w:line="560" w:lineRule="exact"/>
        <w:ind w:firstLine="420" w:firstLineChars="200"/>
        <w:jc w:val="both"/>
        <w:rPr>
          <w:rFonts w:hint="default" w:ascii="仿宋" w:hAnsi="仿宋" w:eastAsia="仿宋" w:cs="仿宋"/>
          <w:b/>
          <w:bCs/>
          <w:i w:val="0"/>
          <w:caps w:val="0"/>
          <w:color w:val="000000"/>
          <w:spacing w:val="0"/>
          <w:sz w:val="32"/>
          <w:szCs w:val="32"/>
          <w:shd w:val="clear" w:fill="FFFFFF"/>
          <w:lang w:val="en-US" w:eastAsia="zh-CN"/>
        </w:rPr>
      </w:pPr>
      <w:r>
        <w:drawing>
          <wp:anchor distT="0" distB="0" distL="114300" distR="114300" simplePos="0" relativeHeight="3304709120" behindDoc="1" locked="0" layoutInCell="1" allowOverlap="1">
            <wp:simplePos x="0" y="0"/>
            <wp:positionH relativeFrom="column">
              <wp:posOffset>3946525</wp:posOffset>
            </wp:positionH>
            <wp:positionV relativeFrom="paragraph">
              <wp:posOffset>139065</wp:posOffset>
            </wp:positionV>
            <wp:extent cx="655320" cy="1226185"/>
            <wp:effectExtent l="0" t="0" r="11430" b="12065"/>
            <wp:wrapTight wrapText="bothSides">
              <wp:wrapPolygon>
                <wp:start x="0" y="0"/>
                <wp:lineTo x="0" y="21141"/>
                <wp:lineTo x="20721" y="21141"/>
                <wp:lineTo x="20721" y="0"/>
                <wp:lineTo x="0" y="0"/>
              </wp:wrapPolygon>
            </wp:wrapTight>
            <wp:docPr id="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
                    <pic:cNvPicPr>
                      <a:picLocks noChangeAspect="1"/>
                    </pic:cNvPicPr>
                  </pic:nvPicPr>
                  <pic:blipFill>
                    <a:blip r:embed="rId5"/>
                    <a:stretch>
                      <a:fillRect/>
                    </a:stretch>
                  </pic:blipFill>
                  <pic:spPr>
                    <a:xfrm>
                      <a:off x="0" y="0"/>
                      <a:ext cx="655320" cy="1226185"/>
                    </a:xfrm>
                    <a:prstGeom prst="rect">
                      <a:avLst/>
                    </a:prstGeom>
                    <a:noFill/>
                    <a:ln>
                      <a:noFill/>
                    </a:ln>
                  </pic:spPr>
                </pic:pic>
              </a:graphicData>
            </a:graphic>
          </wp:anchor>
        </w:drawing>
      </w: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p>
      <w:pPr>
        <w:tabs>
          <w:tab w:val="left" w:pos="5241"/>
        </w:tabs>
        <w:bidi w:val="0"/>
        <w:jc w:val="center"/>
        <w:rPr>
          <w:rFonts w:hint="default" w:ascii="Batang" w:hAnsi="Batang" w:eastAsia="Batang" w:cs="Batang"/>
          <w:b/>
          <w:bCs/>
          <w:sz w:val="56"/>
          <w:szCs w:val="56"/>
          <w:lang w:val="en-US" w:eastAsia="zh-CN" w:bidi="ar-SA"/>
        </w:rPr>
      </w:pPr>
      <w:r>
        <w:rPr>
          <w:rFonts w:hint="eastAsia" w:ascii="Batang" w:hAnsi="Batang" w:eastAsia="Batang" w:cs="Batang"/>
          <w:b/>
          <w:bCs/>
          <w:sz w:val="56"/>
          <w:szCs w:val="56"/>
          <w:lang w:val="en-US" w:eastAsia="zh-CN" w:bidi="ar-SA"/>
        </w:rPr>
        <w:t>- THE END -</w:t>
      </w:r>
    </w:p>
    <w:p>
      <w:pPr>
        <w:tabs>
          <w:tab w:val="left" w:pos="5241"/>
        </w:tabs>
        <w:bidi w:val="0"/>
        <w:jc w:val="left"/>
        <w:rPr>
          <w:rFonts w:hint="eastAsia" w:cs="Times New Roman"/>
          <w:sz w:val="21"/>
          <w:szCs w:val="21"/>
          <w:lang w:val="en-US" w:eastAsia="zh-CN" w:bidi="ar-SA"/>
        </w:rPr>
      </w:pPr>
    </w:p>
    <w:p>
      <w:pPr>
        <w:tabs>
          <w:tab w:val="left" w:pos="5241"/>
        </w:tabs>
        <w:bidi w:val="0"/>
        <w:jc w:val="left"/>
        <w:rPr>
          <w:rFonts w:hint="eastAsia" w:cs="Times New Roman"/>
          <w:sz w:val="21"/>
          <w:szCs w:val="21"/>
          <w:lang w:val="en-US" w:eastAsia="zh-CN" w:bidi="ar-SA"/>
        </w:rPr>
      </w:pPr>
    </w:p>
    <w:sectPr>
      <w:pgSz w:w="11906" w:h="16838"/>
      <w:pgMar w:top="1701" w:right="1701" w:bottom="1588" w:left="1701" w:header="851" w:footer="113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Batang">
    <w:panose1 w:val="0203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rsids>
    <w:rsidRoot w:val="00271C3A"/>
    <w:rsid w:val="000308AC"/>
    <w:rsid w:val="00030D82"/>
    <w:rsid w:val="000B695C"/>
    <w:rsid w:val="000D1E4B"/>
    <w:rsid w:val="000E4CCF"/>
    <w:rsid w:val="000F4389"/>
    <w:rsid w:val="000F6888"/>
    <w:rsid w:val="00134C87"/>
    <w:rsid w:val="00167743"/>
    <w:rsid w:val="00193382"/>
    <w:rsid w:val="001F506E"/>
    <w:rsid w:val="002300A7"/>
    <w:rsid w:val="00231AAA"/>
    <w:rsid w:val="00271C3A"/>
    <w:rsid w:val="002B13FD"/>
    <w:rsid w:val="002D3D00"/>
    <w:rsid w:val="002D45D9"/>
    <w:rsid w:val="002D5A14"/>
    <w:rsid w:val="002D6F9E"/>
    <w:rsid w:val="00300E15"/>
    <w:rsid w:val="00332637"/>
    <w:rsid w:val="0034648C"/>
    <w:rsid w:val="00346516"/>
    <w:rsid w:val="003C0C17"/>
    <w:rsid w:val="003E5D0F"/>
    <w:rsid w:val="00405ABA"/>
    <w:rsid w:val="00432F06"/>
    <w:rsid w:val="00462B03"/>
    <w:rsid w:val="00470B60"/>
    <w:rsid w:val="00477AB2"/>
    <w:rsid w:val="004C45B2"/>
    <w:rsid w:val="004E6EB2"/>
    <w:rsid w:val="005123B5"/>
    <w:rsid w:val="005261CE"/>
    <w:rsid w:val="00532E85"/>
    <w:rsid w:val="00567EED"/>
    <w:rsid w:val="005861A1"/>
    <w:rsid w:val="00587D47"/>
    <w:rsid w:val="00591213"/>
    <w:rsid w:val="00597624"/>
    <w:rsid w:val="005A4B90"/>
    <w:rsid w:val="005C385C"/>
    <w:rsid w:val="005D0835"/>
    <w:rsid w:val="005F61E1"/>
    <w:rsid w:val="00614891"/>
    <w:rsid w:val="00627278"/>
    <w:rsid w:val="006274E0"/>
    <w:rsid w:val="006323F4"/>
    <w:rsid w:val="00666021"/>
    <w:rsid w:val="006A0660"/>
    <w:rsid w:val="006C0566"/>
    <w:rsid w:val="006D0442"/>
    <w:rsid w:val="006E14C6"/>
    <w:rsid w:val="006E778C"/>
    <w:rsid w:val="006F51AE"/>
    <w:rsid w:val="00746B73"/>
    <w:rsid w:val="00784C3D"/>
    <w:rsid w:val="007B7706"/>
    <w:rsid w:val="007C4CDF"/>
    <w:rsid w:val="007F0238"/>
    <w:rsid w:val="007F60FE"/>
    <w:rsid w:val="00814F28"/>
    <w:rsid w:val="00851769"/>
    <w:rsid w:val="00877E1E"/>
    <w:rsid w:val="00881EC2"/>
    <w:rsid w:val="00903586"/>
    <w:rsid w:val="00907ECD"/>
    <w:rsid w:val="00915447"/>
    <w:rsid w:val="00927557"/>
    <w:rsid w:val="009820EE"/>
    <w:rsid w:val="009914A5"/>
    <w:rsid w:val="009D06CC"/>
    <w:rsid w:val="00A1166B"/>
    <w:rsid w:val="00A135C3"/>
    <w:rsid w:val="00A21506"/>
    <w:rsid w:val="00A30547"/>
    <w:rsid w:val="00A45599"/>
    <w:rsid w:val="00A46010"/>
    <w:rsid w:val="00A57C56"/>
    <w:rsid w:val="00A779CD"/>
    <w:rsid w:val="00A9320E"/>
    <w:rsid w:val="00A966EE"/>
    <w:rsid w:val="00AA512E"/>
    <w:rsid w:val="00AE1F67"/>
    <w:rsid w:val="00AF7C74"/>
    <w:rsid w:val="00B256B5"/>
    <w:rsid w:val="00B26DE3"/>
    <w:rsid w:val="00B500A1"/>
    <w:rsid w:val="00B672E8"/>
    <w:rsid w:val="00BD2F55"/>
    <w:rsid w:val="00BF22B6"/>
    <w:rsid w:val="00C14F2A"/>
    <w:rsid w:val="00C5619F"/>
    <w:rsid w:val="00CA34A3"/>
    <w:rsid w:val="00CB3414"/>
    <w:rsid w:val="00CC19C2"/>
    <w:rsid w:val="00CC264D"/>
    <w:rsid w:val="00D51F5C"/>
    <w:rsid w:val="00D60673"/>
    <w:rsid w:val="00DA4068"/>
    <w:rsid w:val="00DF1E8E"/>
    <w:rsid w:val="00E07924"/>
    <w:rsid w:val="00E446DE"/>
    <w:rsid w:val="00E515EB"/>
    <w:rsid w:val="00E52583"/>
    <w:rsid w:val="00E54B01"/>
    <w:rsid w:val="00E66D1D"/>
    <w:rsid w:val="00E9275F"/>
    <w:rsid w:val="00EB27A3"/>
    <w:rsid w:val="00F511D2"/>
    <w:rsid w:val="00FA7772"/>
    <w:rsid w:val="00FD6437"/>
    <w:rsid w:val="00FF1D13"/>
    <w:rsid w:val="0228410A"/>
    <w:rsid w:val="43C913ED"/>
    <w:rsid w:val="4433058A"/>
    <w:rsid w:val="6CF04E89"/>
    <w:rsid w:val="766E0342"/>
    <w:rsid w:val="77B26CB6"/>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nhideWhenUsed="0" w:uiPriority="8" w:semiHidden="0" w:name="heading 2"/>
    <w:lsdException w:qFormat="1" w:unhideWhenUsed="0" w:uiPriority="9" w:semiHidden="0" w:name="heading 3"/>
    <w:lsdException w:qFormat="1" w:unhideWhenUsed="0" w:uiPriority="10" w:semiHidden="0" w:name="heading 4"/>
    <w:lsdException w:qFormat="1" w:unhideWhenUsed="0" w:uiPriority="11" w:semiHidden="0" w:name="heading 5"/>
    <w:lsdException w:qFormat="1" w:unhideWhenUsed="0" w:uiPriority="12" w:semiHidden="0" w:name="heading 6"/>
    <w:lsdException w:qFormat="1" w:unhideWhenUsed="0" w:uiPriority="13" w:semiHidden="0" w:name="heading 7"/>
    <w:lsdException w:qFormat="1" w:unhideWhenUsed="0" w:uiPriority="14" w:semiHidden="0" w:name="heading 8"/>
    <w:lsdException w:qFormat="1" w:unhideWhenUsed="0" w:uiPriority="15"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28" w:semiHidden="0" w:name="toc 1"/>
    <w:lsdException w:qFormat="1" w:uiPriority="29" w:semiHidden="0" w:name="toc 2"/>
    <w:lsdException w:qFormat="1" w:uiPriority="30" w:semiHidden="0" w:name="toc 3"/>
    <w:lsdException w:qFormat="1" w:uiPriority="31" w:semiHidden="0" w:name="toc 4"/>
    <w:lsdException w:qFormat="1" w:uiPriority="32" w:semiHidden="0" w:name="toc 5"/>
    <w:lsdException w:qFormat="1" w:uiPriority="33" w:semiHidden="0" w:name="toc 6"/>
    <w:lsdException w:qFormat="1" w:uiPriority="34" w:semiHidden="0" w:name="toc 7"/>
    <w:lsdException w:qFormat="1" w:uiPriority="35" w:semiHidden="0" w:name="toc 8"/>
    <w:lsdException w:qFormat="1" w:uiPriority="36"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6"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6"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18"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nhideWhenUsed="0" w:uiPriority="37" w:semiHidden="0" w:name="Table Grid"/>
    <w:lsdException w:uiPriority="99" w:name="Table Theme"/>
    <w:lsdException w:unhideWhenUsed="0" w:uiPriority="0" w:name="Placeholder Text"/>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qFormat="1" w:unhideWhenUsed="0" w:uiPriority="21" w:semiHidden="0" w:name="Quote"/>
    <w:lsdException w:qFormat="1" w:unhideWhenUsed="0" w:uiPriority="22"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Calibri" w:hAnsi="Calibri" w:eastAsia="宋体" w:cs="Times New Roman"/>
      <w:sz w:val="21"/>
      <w:szCs w:val="21"/>
      <w:lang w:val="en-US" w:eastAsia="zh-CN" w:bidi="ar-SA"/>
    </w:rPr>
  </w:style>
  <w:style w:type="paragraph" w:styleId="2">
    <w:name w:val="heading 1"/>
    <w:next w:val="1"/>
    <w:qFormat/>
    <w:uiPriority w:val="7"/>
    <w:pPr>
      <w:jc w:val="both"/>
      <w:outlineLvl w:val="0"/>
    </w:pPr>
    <w:rPr>
      <w:rFonts w:ascii="Calibri" w:hAnsi="Calibri" w:eastAsia="宋体" w:cs="Times New Roman"/>
      <w:sz w:val="28"/>
      <w:szCs w:val="28"/>
      <w:lang w:val="en-US" w:eastAsia="zh-CN" w:bidi="ar-SA"/>
    </w:rPr>
  </w:style>
  <w:style w:type="paragraph" w:styleId="3">
    <w:name w:val="heading 2"/>
    <w:next w:val="1"/>
    <w:qFormat/>
    <w:uiPriority w:val="8"/>
    <w:pPr>
      <w:jc w:val="both"/>
      <w:outlineLvl w:val="1"/>
    </w:pPr>
    <w:rPr>
      <w:rFonts w:ascii="Calibri" w:hAnsi="Calibri" w:eastAsia="宋体" w:cs="Times New Roman"/>
      <w:sz w:val="21"/>
      <w:szCs w:val="21"/>
      <w:lang w:val="en-US" w:eastAsia="zh-CN" w:bidi="ar-SA"/>
    </w:rPr>
  </w:style>
  <w:style w:type="paragraph" w:styleId="4">
    <w:name w:val="heading 3"/>
    <w:next w:val="1"/>
    <w:qFormat/>
    <w:uiPriority w:val="9"/>
    <w:pPr>
      <w:ind w:left="1000" w:hanging="400"/>
      <w:jc w:val="both"/>
      <w:outlineLvl w:val="2"/>
    </w:pPr>
    <w:rPr>
      <w:rFonts w:ascii="Calibri" w:hAnsi="Calibri" w:eastAsia="宋体" w:cs="Times New Roman"/>
      <w:sz w:val="21"/>
      <w:szCs w:val="21"/>
      <w:lang w:val="en-US" w:eastAsia="zh-CN" w:bidi="ar-SA"/>
    </w:rPr>
  </w:style>
  <w:style w:type="paragraph" w:styleId="5">
    <w:name w:val="heading 4"/>
    <w:next w:val="1"/>
    <w:qFormat/>
    <w:uiPriority w:val="10"/>
    <w:pPr>
      <w:ind w:left="1200" w:hanging="400"/>
      <w:jc w:val="both"/>
      <w:outlineLvl w:val="3"/>
    </w:pPr>
    <w:rPr>
      <w:rFonts w:ascii="Calibri" w:hAnsi="Calibri" w:eastAsia="宋体" w:cs="Times New Roman"/>
      <w:b/>
      <w:sz w:val="21"/>
      <w:szCs w:val="21"/>
      <w:lang w:val="en-US" w:eastAsia="zh-CN" w:bidi="ar-SA"/>
    </w:rPr>
  </w:style>
  <w:style w:type="paragraph" w:styleId="6">
    <w:name w:val="heading 5"/>
    <w:next w:val="1"/>
    <w:qFormat/>
    <w:uiPriority w:val="11"/>
    <w:pPr>
      <w:ind w:left="1400" w:hanging="400"/>
      <w:jc w:val="both"/>
      <w:outlineLvl w:val="4"/>
    </w:pPr>
    <w:rPr>
      <w:rFonts w:ascii="Calibri" w:hAnsi="Calibri" w:eastAsia="宋体" w:cs="Times New Roman"/>
      <w:sz w:val="21"/>
      <w:szCs w:val="21"/>
      <w:lang w:val="en-US" w:eastAsia="zh-CN" w:bidi="ar-SA"/>
    </w:rPr>
  </w:style>
  <w:style w:type="paragraph" w:styleId="7">
    <w:name w:val="heading 6"/>
    <w:next w:val="1"/>
    <w:qFormat/>
    <w:uiPriority w:val="12"/>
    <w:pPr>
      <w:ind w:left="1600" w:hanging="400"/>
      <w:jc w:val="both"/>
      <w:outlineLvl w:val="5"/>
    </w:pPr>
    <w:rPr>
      <w:rFonts w:ascii="Calibri" w:hAnsi="Calibri" w:eastAsia="宋体" w:cs="Times New Roman"/>
      <w:b/>
      <w:sz w:val="21"/>
      <w:szCs w:val="21"/>
      <w:lang w:val="en-US" w:eastAsia="zh-CN" w:bidi="ar-SA"/>
    </w:rPr>
  </w:style>
  <w:style w:type="paragraph" w:styleId="8">
    <w:name w:val="heading 7"/>
    <w:next w:val="1"/>
    <w:qFormat/>
    <w:uiPriority w:val="13"/>
    <w:pPr>
      <w:ind w:left="1800" w:hanging="400"/>
      <w:jc w:val="both"/>
      <w:outlineLvl w:val="6"/>
    </w:pPr>
    <w:rPr>
      <w:rFonts w:ascii="Calibri" w:hAnsi="Calibri" w:eastAsia="宋体" w:cs="Times New Roman"/>
      <w:sz w:val="21"/>
      <w:szCs w:val="21"/>
      <w:lang w:val="en-US" w:eastAsia="zh-CN" w:bidi="ar-SA"/>
    </w:rPr>
  </w:style>
  <w:style w:type="paragraph" w:styleId="9">
    <w:name w:val="heading 8"/>
    <w:next w:val="1"/>
    <w:qFormat/>
    <w:uiPriority w:val="14"/>
    <w:pPr>
      <w:ind w:left="2000" w:hanging="400"/>
      <w:jc w:val="both"/>
      <w:outlineLvl w:val="7"/>
    </w:pPr>
    <w:rPr>
      <w:rFonts w:ascii="Calibri" w:hAnsi="Calibri" w:eastAsia="宋体" w:cs="Times New Roman"/>
      <w:sz w:val="21"/>
      <w:szCs w:val="21"/>
      <w:lang w:val="en-US" w:eastAsia="zh-CN" w:bidi="ar-SA"/>
    </w:rPr>
  </w:style>
  <w:style w:type="paragraph" w:styleId="10">
    <w:name w:val="heading 9"/>
    <w:next w:val="1"/>
    <w:qFormat/>
    <w:uiPriority w:val="15"/>
    <w:pPr>
      <w:ind w:left="2200" w:hanging="400"/>
      <w:jc w:val="both"/>
      <w:outlineLvl w:val="8"/>
    </w:pPr>
    <w:rPr>
      <w:rFonts w:ascii="Calibri" w:hAnsi="Calibri" w:eastAsia="宋体" w:cs="Times New Roman"/>
      <w:sz w:val="21"/>
      <w:szCs w:val="21"/>
      <w:lang w:val="en-US" w:eastAsia="zh-CN" w:bidi="ar-SA"/>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next w:val="1"/>
    <w:unhideWhenUsed/>
    <w:qFormat/>
    <w:uiPriority w:val="34"/>
    <w:pPr>
      <w:ind w:left="2550"/>
      <w:jc w:val="both"/>
    </w:pPr>
    <w:rPr>
      <w:rFonts w:ascii="Calibri" w:hAnsi="Calibri" w:eastAsia="宋体" w:cs="Times New Roman"/>
      <w:sz w:val="21"/>
      <w:szCs w:val="21"/>
      <w:lang w:val="en-US" w:eastAsia="zh-CN" w:bidi="ar-SA"/>
    </w:rPr>
  </w:style>
  <w:style w:type="paragraph" w:styleId="12">
    <w:name w:val="toc 5"/>
    <w:next w:val="1"/>
    <w:unhideWhenUsed/>
    <w:qFormat/>
    <w:uiPriority w:val="32"/>
    <w:pPr>
      <w:ind w:left="1700"/>
      <w:jc w:val="both"/>
    </w:pPr>
    <w:rPr>
      <w:rFonts w:ascii="Calibri" w:hAnsi="Calibri" w:eastAsia="宋体" w:cs="Times New Roman"/>
      <w:sz w:val="21"/>
      <w:szCs w:val="21"/>
      <w:lang w:val="en-US" w:eastAsia="zh-CN" w:bidi="ar-SA"/>
    </w:rPr>
  </w:style>
  <w:style w:type="paragraph" w:styleId="13">
    <w:name w:val="toc 3"/>
    <w:next w:val="1"/>
    <w:unhideWhenUsed/>
    <w:qFormat/>
    <w:uiPriority w:val="30"/>
    <w:pPr>
      <w:ind w:left="850"/>
      <w:jc w:val="both"/>
    </w:pPr>
    <w:rPr>
      <w:rFonts w:ascii="Calibri" w:hAnsi="Calibri" w:eastAsia="宋体" w:cs="Times New Roman"/>
      <w:sz w:val="21"/>
      <w:szCs w:val="21"/>
      <w:lang w:val="en-US" w:eastAsia="zh-CN" w:bidi="ar-SA"/>
    </w:rPr>
  </w:style>
  <w:style w:type="paragraph" w:styleId="14">
    <w:name w:val="toc 8"/>
    <w:next w:val="1"/>
    <w:unhideWhenUsed/>
    <w:qFormat/>
    <w:uiPriority w:val="35"/>
    <w:pPr>
      <w:ind w:left="2975"/>
      <w:jc w:val="both"/>
    </w:pPr>
    <w:rPr>
      <w:rFonts w:ascii="Calibri" w:hAnsi="Calibri" w:eastAsia="宋体" w:cs="Times New Roman"/>
      <w:sz w:val="21"/>
      <w:szCs w:val="21"/>
      <w:lang w:val="en-US" w:eastAsia="zh-CN" w:bidi="ar-SA"/>
    </w:rPr>
  </w:style>
  <w:style w:type="paragraph" w:styleId="15">
    <w:name w:val="Balloon Text"/>
    <w:basedOn w:val="1"/>
    <w:link w:val="42"/>
    <w:semiHidden/>
    <w:unhideWhenUsed/>
    <w:uiPriority w:val="0"/>
    <w:rPr>
      <w:sz w:val="18"/>
      <w:szCs w:val="18"/>
    </w:rPr>
  </w:style>
  <w:style w:type="paragraph" w:styleId="16">
    <w:name w:val="footer"/>
    <w:basedOn w:val="1"/>
    <w:link w:val="45"/>
    <w:unhideWhenUsed/>
    <w:uiPriority w:val="99"/>
    <w:pPr>
      <w:tabs>
        <w:tab w:val="center" w:pos="4153"/>
        <w:tab w:val="right" w:pos="8306"/>
      </w:tabs>
      <w:snapToGrid w:val="0"/>
      <w:jc w:val="left"/>
    </w:pPr>
    <w:rPr>
      <w:sz w:val="18"/>
      <w:szCs w:val="18"/>
    </w:rPr>
  </w:style>
  <w:style w:type="paragraph" w:styleId="17">
    <w:name w:val="header"/>
    <w:basedOn w:val="1"/>
    <w:link w:val="44"/>
    <w:unhideWhenUsed/>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unhideWhenUsed/>
    <w:qFormat/>
    <w:uiPriority w:val="28"/>
    <w:pPr>
      <w:jc w:val="both"/>
    </w:pPr>
    <w:rPr>
      <w:rFonts w:ascii="Calibri" w:hAnsi="Calibri" w:eastAsia="宋体" w:cs="Times New Roman"/>
      <w:sz w:val="21"/>
      <w:szCs w:val="21"/>
      <w:lang w:val="en-US" w:eastAsia="zh-CN" w:bidi="ar-SA"/>
    </w:rPr>
  </w:style>
  <w:style w:type="paragraph" w:styleId="19">
    <w:name w:val="toc 4"/>
    <w:next w:val="1"/>
    <w:unhideWhenUsed/>
    <w:qFormat/>
    <w:uiPriority w:val="31"/>
    <w:pPr>
      <w:ind w:left="1275"/>
      <w:jc w:val="both"/>
    </w:pPr>
    <w:rPr>
      <w:rFonts w:ascii="Calibri" w:hAnsi="Calibri" w:eastAsia="宋体" w:cs="Times New Roman"/>
      <w:sz w:val="21"/>
      <w:szCs w:val="21"/>
      <w:lang w:val="en-US" w:eastAsia="zh-CN" w:bidi="ar-SA"/>
    </w:rPr>
  </w:style>
  <w:style w:type="paragraph" w:styleId="20">
    <w:name w:val="Subtitle"/>
    <w:qFormat/>
    <w:uiPriority w:val="16"/>
    <w:pPr>
      <w:jc w:val="center"/>
    </w:pPr>
    <w:rPr>
      <w:rFonts w:ascii="Calibri" w:hAnsi="Calibri" w:eastAsia="宋体" w:cs="Times New Roman"/>
      <w:sz w:val="24"/>
      <w:szCs w:val="24"/>
      <w:lang w:val="en-US" w:eastAsia="zh-CN" w:bidi="ar-SA"/>
    </w:rPr>
  </w:style>
  <w:style w:type="paragraph" w:styleId="21">
    <w:name w:val="toc 6"/>
    <w:next w:val="1"/>
    <w:unhideWhenUsed/>
    <w:qFormat/>
    <w:uiPriority w:val="33"/>
    <w:pPr>
      <w:ind w:left="2125"/>
      <w:jc w:val="both"/>
    </w:pPr>
    <w:rPr>
      <w:rFonts w:ascii="Calibri" w:hAnsi="Calibri" w:eastAsia="宋体" w:cs="Times New Roman"/>
      <w:sz w:val="21"/>
      <w:szCs w:val="21"/>
      <w:lang w:val="en-US" w:eastAsia="zh-CN" w:bidi="ar-SA"/>
    </w:rPr>
  </w:style>
  <w:style w:type="paragraph" w:styleId="22">
    <w:name w:val="toc 2"/>
    <w:next w:val="1"/>
    <w:unhideWhenUsed/>
    <w:qFormat/>
    <w:uiPriority w:val="29"/>
    <w:pPr>
      <w:ind w:left="425"/>
      <w:jc w:val="both"/>
    </w:pPr>
    <w:rPr>
      <w:rFonts w:ascii="Calibri" w:hAnsi="Calibri" w:eastAsia="宋体" w:cs="Times New Roman"/>
      <w:sz w:val="21"/>
      <w:szCs w:val="21"/>
      <w:lang w:val="en-US" w:eastAsia="zh-CN" w:bidi="ar-SA"/>
    </w:rPr>
  </w:style>
  <w:style w:type="paragraph" w:styleId="23">
    <w:name w:val="toc 9"/>
    <w:next w:val="1"/>
    <w:unhideWhenUsed/>
    <w:qFormat/>
    <w:uiPriority w:val="36"/>
    <w:pPr>
      <w:ind w:left="3400"/>
      <w:jc w:val="both"/>
    </w:pPr>
    <w:rPr>
      <w:rFonts w:ascii="Calibri" w:hAnsi="Calibri" w:eastAsia="宋体" w:cs="Times New Roman"/>
      <w:sz w:val="21"/>
      <w:szCs w:val="21"/>
      <w:lang w:val="en-US" w:eastAsia="zh-CN" w:bidi="ar-SA"/>
    </w:rPr>
  </w:style>
  <w:style w:type="paragraph" w:styleId="24">
    <w:name w:val="Normal (Web)"/>
    <w:basedOn w:val="1"/>
    <w:unhideWhenUsed/>
    <w:uiPriority w:val="99"/>
    <w:rPr>
      <w:rFonts w:ascii="宋体" w:hAnsi="宋体"/>
      <w:sz w:val="24"/>
      <w:szCs w:val="24"/>
    </w:rPr>
  </w:style>
  <w:style w:type="paragraph" w:styleId="25">
    <w:name w:val="Title"/>
    <w:qFormat/>
    <w:uiPriority w:val="6"/>
    <w:pPr>
      <w:jc w:val="center"/>
    </w:pPr>
    <w:rPr>
      <w:rFonts w:ascii="Calibri" w:hAnsi="Calibri" w:eastAsia="宋体" w:cs="Times New Roman"/>
      <w:b/>
      <w:sz w:val="32"/>
      <w:szCs w:val="32"/>
      <w:lang w:val="en-US" w:eastAsia="zh-CN" w:bidi="ar-SA"/>
    </w:rPr>
  </w:style>
  <w:style w:type="table" w:styleId="27">
    <w:name w:val="Table Grid"/>
    <w:basedOn w:val="26"/>
    <w:uiPriority w:val="37"/>
    <w:rPr>
      <w:rFonts w:ascii="宋体" w:hAnsi="宋体" w:eastAsia="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w w:val="100"/>
      <w:sz w:val="21"/>
      <w:szCs w:val="21"/>
      <w:shd w:val="clear" w:color="auto" w:fill="auto"/>
    </w:rPr>
  </w:style>
  <w:style w:type="character" w:styleId="30">
    <w:name w:val="Emphasis"/>
    <w:qFormat/>
    <w:uiPriority w:val="18"/>
    <w:rPr>
      <w:i/>
      <w:w w:val="100"/>
      <w:sz w:val="21"/>
      <w:szCs w:val="21"/>
      <w:shd w:val="clear" w:color="auto" w:fill="auto"/>
    </w:rPr>
  </w:style>
  <w:style w:type="character" w:styleId="31">
    <w:name w:val="Hyperlink"/>
    <w:basedOn w:val="28"/>
    <w:semiHidden/>
    <w:unhideWhenUsed/>
    <w:qFormat/>
    <w:uiPriority w:val="99"/>
    <w:rPr>
      <w:color w:val="0000FF"/>
      <w:u w:val="single"/>
    </w:rPr>
  </w:style>
  <w:style w:type="paragraph" w:styleId="32">
    <w:name w:val="No Spacing"/>
    <w:qFormat/>
    <w:uiPriority w:val="5"/>
    <w:pPr>
      <w:jc w:val="both"/>
    </w:pPr>
    <w:rPr>
      <w:rFonts w:ascii="Calibri" w:hAnsi="Calibri" w:eastAsia="宋体" w:cs="Times New Roman"/>
      <w:sz w:val="21"/>
      <w:szCs w:val="21"/>
      <w:lang w:val="en-US" w:eastAsia="zh-CN" w:bidi="ar-SA"/>
    </w:rPr>
  </w:style>
  <w:style w:type="character" w:customStyle="1" w:styleId="33">
    <w:name w:val="Subtle Emphasis"/>
    <w:qFormat/>
    <w:uiPriority w:val="17"/>
    <w:rPr>
      <w:i/>
      <w:color w:val="404040"/>
      <w:w w:val="100"/>
      <w:sz w:val="21"/>
      <w:szCs w:val="21"/>
      <w:shd w:val="clear" w:color="auto" w:fill="auto"/>
    </w:rPr>
  </w:style>
  <w:style w:type="character" w:customStyle="1" w:styleId="34">
    <w:name w:val="Intense Emphasis"/>
    <w:qFormat/>
    <w:uiPriority w:val="19"/>
    <w:rPr>
      <w:i/>
      <w:color w:val="5B9BD5"/>
      <w:w w:val="100"/>
      <w:sz w:val="21"/>
      <w:szCs w:val="21"/>
      <w:shd w:val="clear" w:color="auto" w:fill="auto"/>
    </w:rPr>
  </w:style>
  <w:style w:type="paragraph" w:styleId="35">
    <w:name w:val="Quote"/>
    <w:qFormat/>
    <w:uiPriority w:val="21"/>
    <w:pPr>
      <w:ind w:left="864" w:right="864"/>
      <w:jc w:val="center"/>
    </w:pPr>
    <w:rPr>
      <w:rFonts w:ascii="Calibri" w:hAnsi="Calibri" w:eastAsia="宋体" w:cs="Times New Roman"/>
      <w:i/>
      <w:color w:val="404040"/>
      <w:sz w:val="21"/>
      <w:szCs w:val="21"/>
      <w:lang w:val="en-US" w:eastAsia="zh-CN" w:bidi="ar-SA"/>
    </w:rPr>
  </w:style>
  <w:style w:type="paragraph" w:styleId="36">
    <w:name w:val="Intense Quote"/>
    <w:qFormat/>
    <w:uiPriority w:val="22"/>
    <w:pPr>
      <w:ind w:left="950" w:right="950"/>
      <w:jc w:val="center"/>
    </w:pPr>
    <w:rPr>
      <w:rFonts w:ascii="Calibri" w:hAnsi="Calibri" w:eastAsia="宋体" w:cs="Times New Roman"/>
      <w:i/>
      <w:color w:val="5B9BD5"/>
      <w:sz w:val="21"/>
      <w:szCs w:val="21"/>
      <w:lang w:val="en-US" w:eastAsia="zh-CN" w:bidi="ar-SA"/>
    </w:rPr>
  </w:style>
  <w:style w:type="character" w:customStyle="1" w:styleId="37">
    <w:name w:val="Subtle Reference"/>
    <w:qFormat/>
    <w:uiPriority w:val="23"/>
    <w:rPr>
      <w:smallCaps/>
      <w:color w:val="5A5A5A"/>
      <w:w w:val="100"/>
      <w:sz w:val="21"/>
      <w:szCs w:val="21"/>
      <w:shd w:val="clear" w:color="auto" w:fill="auto"/>
    </w:rPr>
  </w:style>
  <w:style w:type="character" w:customStyle="1" w:styleId="38">
    <w:name w:val="Intense Reference"/>
    <w:qFormat/>
    <w:uiPriority w:val="24"/>
    <w:rPr>
      <w:b/>
      <w:smallCaps/>
      <w:color w:val="5B9BD5"/>
      <w:w w:val="100"/>
      <w:sz w:val="21"/>
      <w:szCs w:val="21"/>
      <w:shd w:val="clear" w:color="auto" w:fill="auto"/>
    </w:rPr>
  </w:style>
  <w:style w:type="character" w:customStyle="1" w:styleId="39">
    <w:name w:val="Book Title"/>
    <w:qFormat/>
    <w:uiPriority w:val="25"/>
    <w:rPr>
      <w:b/>
      <w:i/>
      <w:w w:val="100"/>
      <w:sz w:val="21"/>
      <w:szCs w:val="21"/>
      <w:shd w:val="clear" w:color="auto" w:fill="auto"/>
    </w:rPr>
  </w:style>
  <w:style w:type="paragraph" w:styleId="40">
    <w:name w:val="List Paragraph"/>
    <w:qFormat/>
    <w:uiPriority w:val="26"/>
    <w:pPr>
      <w:ind w:left="850"/>
      <w:jc w:val="both"/>
    </w:pPr>
    <w:rPr>
      <w:rFonts w:ascii="Calibri" w:hAnsi="Calibri" w:eastAsia="宋体" w:cs="Times New Roman"/>
      <w:sz w:val="21"/>
      <w:szCs w:val="21"/>
      <w:lang w:val="en-US" w:eastAsia="zh-CN" w:bidi="ar-SA"/>
    </w:rPr>
  </w:style>
  <w:style w:type="paragraph" w:customStyle="1" w:styleId="41">
    <w:name w:val="TOC Heading"/>
    <w:unhideWhenUsed/>
    <w:qFormat/>
    <w:uiPriority w:val="27"/>
    <w:rPr>
      <w:rFonts w:ascii="Calibri" w:hAnsi="Calibri" w:eastAsia="宋体" w:cs="Times New Roman"/>
      <w:color w:val="2E74B5"/>
      <w:sz w:val="32"/>
      <w:szCs w:val="32"/>
      <w:lang w:val="en-US" w:eastAsia="zh-CN" w:bidi="ar-SA"/>
    </w:rPr>
  </w:style>
  <w:style w:type="character" w:customStyle="1" w:styleId="42">
    <w:name w:val="批注框文本 Char"/>
    <w:basedOn w:val="28"/>
    <w:link w:val="15"/>
    <w:semiHidden/>
    <w:uiPriority w:val="0"/>
    <w:rPr>
      <w:w w:val="100"/>
      <w:sz w:val="18"/>
      <w:szCs w:val="18"/>
      <w:shd w:val="clear" w:color="auto" w:fill="auto"/>
    </w:rPr>
  </w:style>
  <w:style w:type="character" w:styleId="43">
    <w:name w:val="Placeholder Text"/>
    <w:basedOn w:val="28"/>
    <w:semiHidden/>
    <w:uiPriority w:val="0"/>
    <w:rPr>
      <w:color w:val="808080"/>
      <w:w w:val="100"/>
      <w:sz w:val="20"/>
      <w:szCs w:val="20"/>
      <w:shd w:val="clear" w:color="auto" w:fill="auto"/>
    </w:rPr>
  </w:style>
  <w:style w:type="character" w:customStyle="1" w:styleId="44">
    <w:name w:val="页眉 Char"/>
    <w:basedOn w:val="28"/>
    <w:link w:val="17"/>
    <w:uiPriority w:val="99"/>
    <w:rPr>
      <w:sz w:val="18"/>
      <w:szCs w:val="18"/>
    </w:rPr>
  </w:style>
  <w:style w:type="character" w:customStyle="1" w:styleId="45">
    <w:name w:val="页脚 Char"/>
    <w:basedOn w:val="28"/>
    <w:link w:val="16"/>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C5F877-8004-46DC-8877-84AEA5D2F704}">
  <ds:schemaRefs/>
</ds:datastoreItem>
</file>

<file path=docProps/app.xml><?xml version="1.0" encoding="utf-8"?>
<Properties xmlns="http://schemas.openxmlformats.org/officeDocument/2006/extended-properties" xmlns:vt="http://schemas.openxmlformats.org/officeDocument/2006/docPropsVTypes">
  <Template>Normal</Template>
  <Pages>2</Pages>
  <Words>93</Words>
  <Characters>536</Characters>
  <Lines>4</Lines>
  <Paragraphs>1</Paragraphs>
  <TotalTime>20</TotalTime>
  <ScaleCrop>false</ScaleCrop>
  <LinksUpToDate>false</LinksUpToDate>
  <CharactersWithSpaces>628</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2019-09-09T05:46:00Z</dcterms:created>
  <dc:creator>huah</dc:creator>
  <cp:lastModifiedBy>深房中协—华洪</cp:lastModifiedBy>
  <cp:lastPrinted>2019-09-25T04:02:00Z</cp:lastPrinted>
  <dcterms:modified xsi:type="dcterms:W3CDTF">2020-03-03T05:49:49Z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