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黑体" w:hAnsi="黑体" w:eastAsia="黑体" w:cs="黑体"/>
          <w:b/>
          <w:bCs/>
          <w:sz w:val="48"/>
          <w:szCs w:val="4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8"/>
          <w:szCs w:val="48"/>
          <w:lang w:val="en-US" w:eastAsia="zh-CN"/>
        </w:rPr>
        <w:t>你想要的“干货”，这里全都有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30" w:firstLineChars="300"/>
        <w:jc w:val="both"/>
        <w:textAlignment w:val="auto"/>
        <w:outlineLvl w:val="9"/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val="en-US" w:eastAsia="zh-CN"/>
        </w:rPr>
      </w:pPr>
      <w:r>
        <w:drawing>
          <wp:anchor distT="0" distB="0" distL="114300" distR="114300" simplePos="0" relativeHeight="251741184" behindDoc="1" locked="0" layoutInCell="1" allowOverlap="1">
            <wp:simplePos x="0" y="0"/>
            <wp:positionH relativeFrom="column">
              <wp:posOffset>461645</wp:posOffset>
            </wp:positionH>
            <wp:positionV relativeFrom="paragraph">
              <wp:posOffset>132080</wp:posOffset>
            </wp:positionV>
            <wp:extent cx="4268470" cy="1694815"/>
            <wp:effectExtent l="0" t="0" r="36830" b="38735"/>
            <wp:wrapTight wrapText="bothSides">
              <wp:wrapPolygon>
                <wp:start x="0" y="0"/>
                <wp:lineTo x="0" y="21365"/>
                <wp:lineTo x="21497" y="21365"/>
                <wp:lineTo x="21497" y="0"/>
                <wp:lineTo x="0" y="0"/>
              </wp:wrapPolygon>
            </wp:wrapTight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68470" cy="169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val="en-US" w:eastAsia="zh-CN"/>
        </w:rPr>
        <w:t>百闻不如一见栏目是深房中协与房天下合作，专为协会会员以及消费者免费打造的一款楼市科普类直播栏目，每周四下午14:30-15:30为该栏目的直播时段。期间，深房中协都会邀请业内、外知名大咖，围绕当下</w:t>
      </w:r>
      <w:r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eastAsia="zh-CN"/>
        </w:rPr>
        <w:t>业内会员们及购房者都普遍关注的“</w:t>
      </w:r>
      <w:r>
        <w:rPr>
          <w:rFonts w:hint="eastAsia" w:ascii="仿宋" w:hAnsi="仿宋" w:eastAsia="仿宋" w:cs="仿宋"/>
          <w:b/>
          <w:bCs/>
          <w:color w:val="333333"/>
          <w:spacing w:val="6"/>
          <w:sz w:val="32"/>
          <w:szCs w:val="32"/>
          <w:shd w:val="clear" w:color="auto" w:fill="FFFFFF"/>
          <w:em w:val="dot"/>
          <w:lang w:eastAsia="zh-CN"/>
        </w:rPr>
        <w:t>经济形势分析、政策解读、片区优势解读、购房交易风险防范、经纪人团队管理</w:t>
      </w:r>
      <w:r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eastAsia="zh-CN"/>
        </w:rPr>
        <w:t>”等话题，开展在线直播活动，据初步统计，深房中协直播活动的在线累计观众高达</w:t>
      </w:r>
      <w:r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val="en-US" w:eastAsia="zh-CN"/>
        </w:rPr>
        <w:t>95.3万人次，场均在线观众约4.4万人次！直播内容广受各位会员与消费者的好评。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72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val="en-US" w:eastAsia="zh-CN"/>
        </w:rPr>
        <w:t>当然，没有赶上观看现场直播的小伙伴也不用气馁，该栏目支持回播功能哦，小伙伴可以点击房天下官方网站，进入二手房页面，就能看到“协会大讲堂，百闻不如一见”的醒目标识（如下图），便可进入栏目专栏页。</w:t>
      </w:r>
    </w:p>
    <w:p>
      <w:pPr>
        <w:jc w:val="center"/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val="en-US" w:eastAsia="zh-CN"/>
        </w:rPr>
      </w:pPr>
      <w:r>
        <w:drawing>
          <wp:anchor distT="0" distB="0" distL="114300" distR="114300" simplePos="0" relativeHeight="251745280" behindDoc="1" locked="0" layoutInCell="1" allowOverlap="1">
            <wp:simplePos x="0" y="0"/>
            <wp:positionH relativeFrom="column">
              <wp:posOffset>1099185</wp:posOffset>
            </wp:positionH>
            <wp:positionV relativeFrom="paragraph">
              <wp:posOffset>19685</wp:posOffset>
            </wp:positionV>
            <wp:extent cx="3181985" cy="2478405"/>
            <wp:effectExtent l="0" t="0" r="18415" b="17145"/>
            <wp:wrapNone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81985" cy="247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72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val="en-US" w:eastAsia="zh-CN"/>
        </w:rPr>
        <w:t>然后选择你感兴趣的话题内容后，直接点击进入观看即可（如下图）。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42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val="en-US" w:eastAsia="zh-CN"/>
        </w:rPr>
      </w:pPr>
      <w:r>
        <w:drawing>
          <wp:anchor distT="0" distB="0" distL="114300" distR="114300" simplePos="0" relativeHeight="251745280" behindDoc="1" locked="0" layoutInCell="1" allowOverlap="1">
            <wp:simplePos x="0" y="0"/>
            <wp:positionH relativeFrom="column">
              <wp:posOffset>2959735</wp:posOffset>
            </wp:positionH>
            <wp:positionV relativeFrom="paragraph">
              <wp:posOffset>93980</wp:posOffset>
            </wp:positionV>
            <wp:extent cx="2816860" cy="4848860"/>
            <wp:effectExtent l="0" t="0" r="2540" b="8890"/>
            <wp:wrapNone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16860" cy="484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5280" behindDoc="1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103505</wp:posOffset>
            </wp:positionV>
            <wp:extent cx="2830195" cy="4810760"/>
            <wp:effectExtent l="0" t="0" r="8255" b="8890"/>
            <wp:wrapNone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30195" cy="481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72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72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72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72" w:firstLineChars="200"/>
        <w:jc w:val="both"/>
        <w:textAlignment w:val="auto"/>
        <w:outlineLvl w:val="9"/>
        <w:rPr>
          <w:rFonts w:hint="default" w:ascii="仿宋" w:hAnsi="仿宋" w:eastAsia="仿宋" w:cs="仿宋"/>
          <w:color w:val="333333"/>
          <w:spacing w:val="8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-4100830</wp:posOffset>
            </wp:positionH>
            <wp:positionV relativeFrom="paragraph">
              <wp:posOffset>815975</wp:posOffset>
            </wp:positionV>
            <wp:extent cx="1348105" cy="482600"/>
            <wp:effectExtent l="0" t="0" r="42545" b="31750"/>
            <wp:wrapNone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48105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C0ACF"/>
    <w:rsid w:val="009B58B3"/>
    <w:rsid w:val="04241B68"/>
    <w:rsid w:val="051C3D45"/>
    <w:rsid w:val="05D46302"/>
    <w:rsid w:val="067275BA"/>
    <w:rsid w:val="06D93F5D"/>
    <w:rsid w:val="078E334A"/>
    <w:rsid w:val="08156E55"/>
    <w:rsid w:val="08480171"/>
    <w:rsid w:val="08F92EE2"/>
    <w:rsid w:val="093F17EB"/>
    <w:rsid w:val="0C2566DD"/>
    <w:rsid w:val="0C822361"/>
    <w:rsid w:val="0CEC50D2"/>
    <w:rsid w:val="0D4B562D"/>
    <w:rsid w:val="0EA63DFD"/>
    <w:rsid w:val="0EF37370"/>
    <w:rsid w:val="0F171518"/>
    <w:rsid w:val="1103732F"/>
    <w:rsid w:val="11405F79"/>
    <w:rsid w:val="119D1191"/>
    <w:rsid w:val="11BC21BD"/>
    <w:rsid w:val="158425BE"/>
    <w:rsid w:val="15FA2A8E"/>
    <w:rsid w:val="178D7E29"/>
    <w:rsid w:val="19A000F7"/>
    <w:rsid w:val="1B461723"/>
    <w:rsid w:val="1D4825E0"/>
    <w:rsid w:val="1FE6737E"/>
    <w:rsid w:val="24576348"/>
    <w:rsid w:val="26243A8C"/>
    <w:rsid w:val="266624F3"/>
    <w:rsid w:val="26AA77D8"/>
    <w:rsid w:val="29D822C0"/>
    <w:rsid w:val="2B8D1EAA"/>
    <w:rsid w:val="2C1A7308"/>
    <w:rsid w:val="2DD67EA0"/>
    <w:rsid w:val="2EC60673"/>
    <w:rsid w:val="2FD76C57"/>
    <w:rsid w:val="302154B1"/>
    <w:rsid w:val="310E5C6C"/>
    <w:rsid w:val="32244773"/>
    <w:rsid w:val="32F2751B"/>
    <w:rsid w:val="34BB72CD"/>
    <w:rsid w:val="368C60F4"/>
    <w:rsid w:val="38076C4A"/>
    <w:rsid w:val="38572701"/>
    <w:rsid w:val="39912607"/>
    <w:rsid w:val="3A9F53EA"/>
    <w:rsid w:val="3B1F0564"/>
    <w:rsid w:val="3B3132C7"/>
    <w:rsid w:val="3D0F65E1"/>
    <w:rsid w:val="3D3709F1"/>
    <w:rsid w:val="3E736B40"/>
    <w:rsid w:val="3F096C09"/>
    <w:rsid w:val="3FC95AF3"/>
    <w:rsid w:val="40DF340D"/>
    <w:rsid w:val="41911686"/>
    <w:rsid w:val="43325D49"/>
    <w:rsid w:val="43B611B9"/>
    <w:rsid w:val="457A4928"/>
    <w:rsid w:val="45C0682A"/>
    <w:rsid w:val="45D15413"/>
    <w:rsid w:val="470651E8"/>
    <w:rsid w:val="4C44179E"/>
    <w:rsid w:val="50166AD4"/>
    <w:rsid w:val="503D6F57"/>
    <w:rsid w:val="524E1976"/>
    <w:rsid w:val="536032DD"/>
    <w:rsid w:val="55176F81"/>
    <w:rsid w:val="56A54933"/>
    <w:rsid w:val="57685049"/>
    <w:rsid w:val="57A95CBC"/>
    <w:rsid w:val="58E013F1"/>
    <w:rsid w:val="591C127B"/>
    <w:rsid w:val="62C90788"/>
    <w:rsid w:val="63E44615"/>
    <w:rsid w:val="64A038BC"/>
    <w:rsid w:val="687C7968"/>
    <w:rsid w:val="68BC5C72"/>
    <w:rsid w:val="68E528DE"/>
    <w:rsid w:val="6D037AC1"/>
    <w:rsid w:val="726018A8"/>
    <w:rsid w:val="739A5C57"/>
    <w:rsid w:val="748C5FAD"/>
    <w:rsid w:val="75A63D38"/>
    <w:rsid w:val="763874FA"/>
    <w:rsid w:val="77A1518A"/>
    <w:rsid w:val="78886204"/>
    <w:rsid w:val="7A0554FA"/>
    <w:rsid w:val="7AB95BE4"/>
    <w:rsid w:val="7ECA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note text"/>
    <w:basedOn w:val="1"/>
    <w:semiHidden/>
    <w:unhideWhenUsed/>
    <w:qFormat/>
    <w:uiPriority w:val="99"/>
    <w:pPr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FollowedHyperlink"/>
    <w:basedOn w:val="6"/>
    <w:qFormat/>
    <w:uiPriority w:val="0"/>
    <w:rPr>
      <w:color w:val="178EB9"/>
      <w:u w:val="none"/>
    </w:rPr>
  </w:style>
  <w:style w:type="character" w:styleId="9">
    <w:name w:val="Hyperlink"/>
    <w:basedOn w:val="6"/>
    <w:qFormat/>
    <w:uiPriority w:val="0"/>
    <w:rPr>
      <w:color w:val="178EB9"/>
      <w:u w:val="none"/>
    </w:rPr>
  </w:style>
  <w:style w:type="character" w:styleId="10">
    <w:name w:val="HTML Code"/>
    <w:basedOn w:val="6"/>
    <w:qFormat/>
    <w:uiPriority w:val="0"/>
    <w:rPr>
      <w:rFonts w:ascii="Consolas" w:hAnsi="Consolas" w:eastAsia="Consolas" w:cs="Consolas"/>
      <w:sz w:val="20"/>
    </w:rPr>
  </w:style>
  <w:style w:type="character" w:styleId="11">
    <w:name w:val="footnote reference"/>
    <w:basedOn w:val="6"/>
    <w:semiHidden/>
    <w:unhideWhenUsed/>
    <w:qFormat/>
    <w:uiPriority w:val="99"/>
    <w:rPr>
      <w:vertAlign w:val="superscript"/>
    </w:rPr>
  </w:style>
  <w:style w:type="paragraph" w:customStyle="1" w:styleId="12">
    <w:name w:val="我的正文"/>
    <w:basedOn w:val="1"/>
    <w:qFormat/>
    <w:uiPriority w:val="0"/>
    <w:pPr>
      <w:spacing w:line="560" w:lineRule="exact"/>
      <w:ind w:firstLine="881" w:firstLineChars="200"/>
    </w:pPr>
    <w:rPr>
      <w:rFonts w:eastAsia="仿宋" w:asciiTheme="minorAscii" w:hAnsiTheme="minorAscii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985</Words>
  <Characters>1093</Characters>
  <Lines>0</Lines>
  <Paragraphs>0</Paragraphs>
  <TotalTime>4</TotalTime>
  <ScaleCrop>false</ScaleCrop>
  <LinksUpToDate>false</LinksUpToDate>
  <CharactersWithSpaces>1094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2020-01-31T05:11:00Z</dcterms:created>
  <dc:creator>Administrator</dc:creator>
  <cp:lastModifiedBy>深房中协—华洪</cp:lastModifiedBy>
  <dcterms:modified xsi:type="dcterms:W3CDTF">2020-06-23T04:58:56Z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