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ageBreakBefore w:val="0"/>
        <w:kinsoku/>
        <w:wordWrap/>
        <w:overflowPunct/>
        <w:topLinePunct w:val="0"/>
        <w:autoSpaceDE/>
        <w:autoSpaceDN/>
        <w:bidi w:val="0"/>
        <w:spacing w:before="0" w:after="0" w:line="560" w:lineRule="exact"/>
        <w:jc w:val="center"/>
        <w:textAlignment w:val="auto"/>
        <w:rPr>
          <w:rFonts w:ascii="黑体" w:hAnsi="黑体" w:eastAsia="黑体" w:cs="黑体"/>
        </w:rPr>
      </w:pPr>
      <w:bookmarkStart w:id="0" w:name="_Toc29421"/>
      <w:bookmarkStart w:id="107" w:name="_GoBack"/>
      <w:r>
        <w:rPr>
          <w:rFonts w:hint="eastAsia" w:ascii="黑体" w:hAnsi="黑体" w:eastAsia="黑体" w:cs="黑体"/>
        </w:rPr>
        <w:t>深圳市房地产中介协会2019年工作总结及2020年工作计划</w:t>
      </w:r>
      <w:bookmarkEnd w:id="107"/>
      <w:bookmarkEnd w:id="0"/>
    </w:p>
    <w:p>
      <w:pPr>
        <w:pageBreakBefore w:val="0"/>
        <w:widowControl/>
        <w:kinsoku/>
        <w:wordWrap/>
        <w:overflowPunct/>
        <w:topLinePunct w:val="0"/>
        <w:autoSpaceDE/>
        <w:autoSpaceDN/>
        <w:bidi w:val="0"/>
        <w:spacing w:line="560" w:lineRule="exact"/>
        <w:ind w:firstLine="641"/>
        <w:textAlignment w:val="auto"/>
        <w:rPr>
          <w:rFonts w:ascii="仿宋" w:hAnsi="仿宋" w:eastAsia="仿宋" w:cs="仿宋"/>
          <w:sz w:val="32"/>
          <w:szCs w:val="32"/>
        </w:rPr>
      </w:pPr>
    </w:p>
    <w:p>
      <w:pPr>
        <w:pageBreakBefore w:val="0"/>
        <w:widowControl/>
        <w:kinsoku/>
        <w:wordWrap/>
        <w:overflowPunct/>
        <w:topLinePunct w:val="0"/>
        <w:autoSpaceDE/>
        <w:autoSpaceDN/>
        <w:bidi w:val="0"/>
        <w:spacing w:line="560" w:lineRule="exact"/>
        <w:ind w:firstLine="641"/>
        <w:textAlignment w:val="auto"/>
        <w:rPr>
          <w:rFonts w:ascii="仿宋" w:hAnsi="仿宋" w:eastAsia="仿宋" w:cs="仿宋"/>
          <w:sz w:val="32"/>
          <w:szCs w:val="32"/>
        </w:rPr>
      </w:pPr>
      <w:r>
        <w:rPr>
          <w:rFonts w:hint="eastAsia" w:ascii="仿宋" w:hAnsi="仿宋" w:eastAsia="仿宋" w:cs="仿宋"/>
          <w:sz w:val="32"/>
          <w:szCs w:val="32"/>
        </w:rPr>
        <w:t>回顾2019年，国内外宏观形势格外复杂，房地产调控依然延续着严厉态势，房地产中介行业也正逐渐步入转型探索的深水区。在此背景下，深圳市房地产中介协会（以下简称“协会”）在以张文华会长为核心的第四届理事会带领下，围绕“维护个人会员权益，建设行业文化，树立行业话语权”三大核心目标，以立足行业生存发展、求同存异为理念，大胆创新，丰富行业自律与服务手段，在逆势中砥砺前行，在逆境中完成了上一年度所拟定的各项工作任务与目标。现总结如下：</w:t>
      </w:r>
    </w:p>
    <w:p>
      <w:pPr>
        <w:pageBreakBefore w:val="0"/>
        <w:kinsoku/>
        <w:wordWrap/>
        <w:overflowPunct/>
        <w:topLinePunct w:val="0"/>
        <w:autoSpaceDE/>
        <w:autoSpaceDN/>
        <w:bidi w:val="0"/>
        <w:spacing w:line="560" w:lineRule="exact"/>
        <w:ind w:firstLine="643" w:firstLineChars="200"/>
        <w:textAlignment w:val="auto"/>
        <w:rPr>
          <w:rFonts w:ascii="仿宋" w:hAnsi="仿宋" w:eastAsia="仿宋" w:cs="仿宋"/>
          <w:b/>
          <w:bCs/>
          <w:sz w:val="32"/>
          <w:szCs w:val="32"/>
        </w:rPr>
      </w:pPr>
      <w:r>
        <w:rPr>
          <w:rFonts w:hint="eastAsia" w:ascii="仿宋" w:hAnsi="仿宋" w:eastAsia="仿宋" w:cs="仿宋"/>
          <w:b/>
          <w:bCs/>
          <w:sz w:val="32"/>
          <w:szCs w:val="32"/>
        </w:rPr>
        <w:t>一、进一步丰富和完善行业自律管理体系，提升行业自律效能</w:t>
      </w:r>
    </w:p>
    <w:p>
      <w:pPr>
        <w:pageBreakBefore w:val="0"/>
        <w:kinsoku/>
        <w:wordWrap/>
        <w:overflowPunct/>
        <w:topLinePunct w:val="0"/>
        <w:autoSpaceDE/>
        <w:autoSpaceDN/>
        <w:bidi w:val="0"/>
        <w:spacing w:line="560" w:lineRule="exact"/>
        <w:ind w:firstLine="643" w:firstLineChars="200"/>
        <w:textAlignment w:val="auto"/>
        <w:outlineLvl w:val="0"/>
        <w:rPr>
          <w:rStyle w:val="8"/>
        </w:rPr>
      </w:pPr>
      <w:bookmarkStart w:id="1" w:name="_Toc8718"/>
      <w:bookmarkStart w:id="2" w:name="_Toc4219"/>
      <w:bookmarkStart w:id="3" w:name="_Toc28441"/>
      <w:bookmarkStart w:id="4" w:name="_Toc29872"/>
      <w:bookmarkStart w:id="5" w:name="_Toc29771"/>
      <w:r>
        <w:rPr>
          <w:rFonts w:hint="eastAsia" w:ascii="仿宋" w:hAnsi="仿宋" w:eastAsia="仿宋"/>
          <w:b/>
          <w:sz w:val="32"/>
          <w:szCs w:val="32"/>
        </w:rPr>
        <w:t>（一）优化监管与服务，提升评星标准</w:t>
      </w:r>
      <w:bookmarkEnd w:id="1"/>
      <w:bookmarkEnd w:id="2"/>
      <w:bookmarkEnd w:id="3"/>
      <w:bookmarkEnd w:id="4"/>
      <w:bookmarkEnd w:id="5"/>
    </w:p>
    <w:p>
      <w:pPr>
        <w:pageBreakBefore w:val="0"/>
        <w:kinsoku/>
        <w:wordWrap/>
        <w:overflowPunct/>
        <w:topLinePunct w:val="0"/>
        <w:autoSpaceDE/>
        <w:autoSpaceDN/>
        <w:bidi w:val="0"/>
        <w:spacing w:line="560" w:lineRule="exact"/>
        <w:ind w:firstLine="640" w:firstLineChars="200"/>
        <w:textAlignment w:val="auto"/>
        <w:outlineLvl w:val="1"/>
        <w:rPr>
          <w:rFonts w:ascii="仿宋" w:hAnsi="仿宋" w:eastAsia="仿宋"/>
          <w:bCs/>
          <w:sz w:val="32"/>
          <w:szCs w:val="32"/>
        </w:rPr>
      </w:pPr>
      <w:bookmarkStart w:id="6" w:name="_Toc24560"/>
      <w:bookmarkStart w:id="7" w:name="_Toc13826"/>
      <w:bookmarkStart w:id="8" w:name="_Toc536"/>
      <w:bookmarkStart w:id="9" w:name="_Toc24865"/>
      <w:bookmarkStart w:id="10" w:name="_Toc22019"/>
      <w:r>
        <w:rPr>
          <w:rFonts w:hint="eastAsia" w:ascii="仿宋" w:hAnsi="仿宋" w:eastAsia="仿宋"/>
          <w:sz w:val="32"/>
          <w:szCs w:val="32"/>
        </w:rPr>
        <w:t>1.</w:t>
      </w:r>
      <w:r>
        <w:rPr>
          <w:rFonts w:hint="eastAsia" w:ascii="仿宋" w:hAnsi="仿宋" w:eastAsia="仿宋"/>
          <w:bCs/>
          <w:sz w:val="32"/>
          <w:szCs w:val="32"/>
        </w:rPr>
        <w:t>分类实施行业监管与自律服务</w:t>
      </w:r>
      <w:bookmarkEnd w:id="6"/>
      <w:bookmarkEnd w:id="7"/>
      <w:bookmarkEnd w:id="8"/>
      <w:bookmarkEnd w:id="9"/>
      <w:bookmarkEnd w:id="10"/>
    </w:p>
    <w:p>
      <w:pPr>
        <w:pageBreakBefore w:val="0"/>
        <w:kinsoku/>
        <w:wordWrap/>
        <w:overflowPunct/>
        <w:topLinePunct w:val="0"/>
        <w:autoSpaceDE/>
        <w:autoSpaceDN/>
        <w:bidi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为分类实施行业监管与自律服务，保障我市房地产中介机构营业信息的准确性，要求行业内已备案房地产中介机构完善本企业在协会综合服务系统注册的行业类别信息。截至2019年12月31日，协会团体会员新增505家（同比增长了243%），个人会员新增26583人。行业内单位会员经纪类机构1060家，按揭类345家（186家同为经纪）、租赁类689家（686家同为经纪）。租赁分会有效团体会员3家，其中2家已交纳2019年会费，收缴率约66%。</w:t>
      </w:r>
    </w:p>
    <w:p>
      <w:pPr>
        <w:pageBreakBefore w:val="0"/>
        <w:kinsoku/>
        <w:wordWrap/>
        <w:overflowPunct/>
        <w:topLinePunct w:val="0"/>
        <w:autoSpaceDE/>
        <w:autoSpaceDN/>
        <w:bidi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截至2019年12月31日，协会有效团体会员1222家，其中1169家已交纳2019年会费，收缴率约96%，中介机构个人会员交费人数为59947人。</w:t>
      </w:r>
    </w:p>
    <w:p>
      <w:pPr>
        <w:pageBreakBefore w:val="0"/>
        <w:kinsoku/>
        <w:wordWrap/>
        <w:overflowPunct/>
        <w:topLinePunct w:val="0"/>
        <w:autoSpaceDE/>
        <w:autoSpaceDN/>
        <w:bidi w:val="0"/>
        <w:spacing w:line="560" w:lineRule="exact"/>
        <w:ind w:firstLine="640" w:firstLineChars="200"/>
        <w:textAlignment w:val="auto"/>
        <w:outlineLvl w:val="1"/>
        <w:rPr>
          <w:rFonts w:ascii="仿宋" w:hAnsi="仿宋" w:eastAsia="仿宋"/>
          <w:sz w:val="32"/>
          <w:szCs w:val="32"/>
        </w:rPr>
      </w:pPr>
      <w:bookmarkStart w:id="11" w:name="_Toc17841"/>
      <w:bookmarkStart w:id="12" w:name="_Toc771"/>
      <w:bookmarkStart w:id="13" w:name="_Toc20887"/>
      <w:bookmarkStart w:id="14" w:name="_Toc23169"/>
      <w:bookmarkStart w:id="15" w:name="_Toc22578"/>
      <w:r>
        <w:rPr>
          <w:rFonts w:hint="eastAsia" w:ascii="仿宋" w:hAnsi="仿宋" w:eastAsia="仿宋"/>
          <w:sz w:val="32"/>
          <w:szCs w:val="32"/>
        </w:rPr>
        <w:t>2.通过</w:t>
      </w:r>
      <w:r>
        <w:rPr>
          <w:rFonts w:hint="eastAsia" w:ascii="仿宋" w:hAnsi="仿宋" w:eastAsia="仿宋"/>
          <w:bCs/>
          <w:sz w:val="32"/>
          <w:szCs w:val="32"/>
        </w:rPr>
        <w:t>“房通（中介版）”APP上线运行，提升星级评定的科学性与客观性</w:t>
      </w:r>
      <w:bookmarkEnd w:id="11"/>
      <w:bookmarkEnd w:id="12"/>
      <w:bookmarkEnd w:id="13"/>
      <w:bookmarkEnd w:id="14"/>
      <w:bookmarkEnd w:id="15"/>
    </w:p>
    <w:p>
      <w:pPr>
        <w:pageBreakBefore w:val="0"/>
        <w:kinsoku/>
        <w:wordWrap/>
        <w:overflowPunct/>
        <w:topLinePunct w:val="0"/>
        <w:autoSpaceDE/>
        <w:autoSpaceDN/>
        <w:bidi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协会于2019年10月1日正式上线“房通（中介版）”APP。并通过APP系统实现了</w:t>
      </w:r>
      <w:r>
        <w:rPr>
          <w:rFonts w:ascii="仿宋" w:hAnsi="仿宋" w:eastAsia="仿宋" w:cs="仿宋"/>
          <w:color w:val="000000"/>
          <w:sz w:val="31"/>
          <w:szCs w:val="31"/>
        </w:rPr>
        <w:t>房地产星级人员业绩申报、星级评定、信用更新等特色功能。</w:t>
      </w:r>
      <w:r>
        <w:rPr>
          <w:rFonts w:ascii="仿宋" w:hAnsi="仿宋" w:eastAsia="仿宋"/>
          <w:sz w:val="32"/>
          <w:szCs w:val="32"/>
        </w:rPr>
        <w:t>正式</w:t>
      </w:r>
      <w:r>
        <w:rPr>
          <w:rFonts w:hint="eastAsia" w:ascii="仿宋" w:hAnsi="仿宋" w:eastAsia="仿宋"/>
          <w:sz w:val="32"/>
          <w:szCs w:val="32"/>
        </w:rPr>
        <w:t>将从业人员的交易</w:t>
      </w:r>
      <w:r>
        <w:rPr>
          <w:rFonts w:ascii="仿宋" w:hAnsi="仿宋" w:eastAsia="仿宋"/>
          <w:sz w:val="32"/>
          <w:szCs w:val="32"/>
        </w:rPr>
        <w:t>（含出租、出售）</w:t>
      </w:r>
      <w:r>
        <w:rPr>
          <w:rFonts w:hint="eastAsia" w:ascii="仿宋" w:hAnsi="仿宋" w:eastAsia="仿宋"/>
          <w:sz w:val="32"/>
          <w:szCs w:val="32"/>
        </w:rPr>
        <w:t>指标纳入到星级评定范畴内，丰富了目前星级评定指标，提升了星级评定的科学性与客观性。</w:t>
      </w:r>
    </w:p>
    <w:p>
      <w:pPr>
        <w:pageBreakBefore w:val="0"/>
        <w:kinsoku/>
        <w:wordWrap/>
        <w:overflowPunct/>
        <w:topLinePunct w:val="0"/>
        <w:autoSpaceDE/>
        <w:autoSpaceDN/>
        <w:bidi w:val="0"/>
        <w:spacing w:line="560" w:lineRule="exact"/>
        <w:ind w:firstLine="643" w:firstLineChars="200"/>
        <w:textAlignment w:val="auto"/>
        <w:outlineLvl w:val="0"/>
        <w:rPr>
          <w:rFonts w:ascii="仿宋" w:hAnsi="仿宋" w:eastAsia="仿宋"/>
          <w:b/>
          <w:sz w:val="32"/>
          <w:szCs w:val="32"/>
        </w:rPr>
      </w:pPr>
      <w:bookmarkStart w:id="16" w:name="_Toc11166"/>
      <w:bookmarkStart w:id="17" w:name="_Toc7279"/>
      <w:bookmarkStart w:id="18" w:name="_Toc23834"/>
      <w:bookmarkStart w:id="19" w:name="_Toc6097"/>
      <w:bookmarkStart w:id="20" w:name="_Toc5377"/>
      <w:r>
        <w:rPr>
          <w:rFonts w:hint="eastAsia" w:ascii="仿宋" w:hAnsi="仿宋" w:eastAsia="仿宋"/>
          <w:b/>
          <w:sz w:val="32"/>
          <w:szCs w:val="32"/>
        </w:rPr>
        <w:t>（二）定分止</w:t>
      </w:r>
      <w:r>
        <w:rPr>
          <w:rFonts w:ascii="仿宋" w:hAnsi="仿宋" w:eastAsia="仿宋"/>
          <w:b/>
          <w:sz w:val="32"/>
          <w:szCs w:val="32"/>
        </w:rPr>
        <w:t>争</w:t>
      </w:r>
      <w:r>
        <w:rPr>
          <w:rFonts w:hint="eastAsia" w:ascii="仿宋" w:hAnsi="仿宋" w:eastAsia="仿宋"/>
          <w:b/>
          <w:sz w:val="32"/>
          <w:szCs w:val="32"/>
        </w:rPr>
        <w:t>，统一税费试算标准</w:t>
      </w:r>
      <w:bookmarkEnd w:id="16"/>
      <w:bookmarkEnd w:id="17"/>
      <w:bookmarkEnd w:id="18"/>
      <w:bookmarkEnd w:id="19"/>
      <w:bookmarkEnd w:id="20"/>
    </w:p>
    <w:p>
      <w:pPr>
        <w:pageBreakBefore w:val="0"/>
        <w:kinsoku/>
        <w:wordWrap/>
        <w:overflowPunct/>
        <w:topLinePunct w:val="0"/>
        <w:autoSpaceDE/>
        <w:autoSpaceDN/>
        <w:bidi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为避免交易纠纷，明确交易双方税费项目，树立中介方的专业形象，充分发挥行业自律机制在规范从业机构与从业人员市场行为方面的积极作用，不断提高行业自律的深度广度，协会于2019年5月中旬在全行业</w:t>
      </w:r>
      <w:r>
        <w:rPr>
          <w:rFonts w:hint="eastAsia" w:ascii="仿宋" w:hAnsi="仿宋" w:eastAsia="仿宋"/>
          <w:bCs/>
          <w:sz w:val="32"/>
          <w:szCs w:val="32"/>
        </w:rPr>
        <w:t>推出《深圳市二手房交易税费试算表（示范文本）》。</w:t>
      </w:r>
    </w:p>
    <w:p>
      <w:pPr>
        <w:pageBreakBefore w:val="0"/>
        <w:kinsoku/>
        <w:wordWrap/>
        <w:overflowPunct/>
        <w:topLinePunct w:val="0"/>
        <w:autoSpaceDE/>
        <w:autoSpaceDN/>
        <w:bidi w:val="0"/>
        <w:spacing w:line="560" w:lineRule="exact"/>
        <w:ind w:firstLine="643" w:firstLineChars="200"/>
        <w:textAlignment w:val="auto"/>
        <w:rPr>
          <w:rStyle w:val="7"/>
          <w:rFonts w:ascii="仿宋" w:hAnsi="仿宋" w:eastAsia="仿宋"/>
          <w:b/>
          <w:bCs/>
          <w:color w:val="auto"/>
          <w:sz w:val="32"/>
          <w:szCs w:val="32"/>
          <w:u w:val="none"/>
        </w:rPr>
      </w:pPr>
      <w:r>
        <w:rPr>
          <w:rStyle w:val="7"/>
          <w:rFonts w:hint="eastAsia" w:ascii="仿宋" w:hAnsi="仿宋" w:eastAsia="仿宋"/>
          <w:b/>
          <w:bCs/>
          <w:color w:val="auto"/>
          <w:sz w:val="32"/>
          <w:szCs w:val="32"/>
          <w:u w:val="none"/>
        </w:rPr>
        <w:t>二、不断深化和创新会员服务，提升会员服务的颗粒度</w:t>
      </w:r>
    </w:p>
    <w:p>
      <w:pPr>
        <w:pageBreakBefore w:val="0"/>
        <w:kinsoku/>
        <w:wordWrap/>
        <w:overflowPunct/>
        <w:topLinePunct w:val="0"/>
        <w:autoSpaceDE/>
        <w:autoSpaceDN/>
        <w:bidi w:val="0"/>
        <w:spacing w:line="560" w:lineRule="exact"/>
        <w:ind w:firstLine="643" w:firstLineChars="200"/>
        <w:textAlignment w:val="auto"/>
        <w:outlineLvl w:val="0"/>
        <w:rPr>
          <w:rFonts w:ascii="仿宋" w:hAnsi="仿宋" w:eastAsia="仿宋"/>
          <w:b/>
          <w:bCs/>
          <w:color w:val="000000"/>
          <w:sz w:val="32"/>
          <w:szCs w:val="32"/>
        </w:rPr>
      </w:pPr>
      <w:bookmarkStart w:id="21" w:name="_Toc15479"/>
      <w:bookmarkStart w:id="22" w:name="_Toc31857"/>
      <w:bookmarkStart w:id="23" w:name="_Toc9654"/>
      <w:bookmarkStart w:id="24" w:name="_Toc32293"/>
      <w:bookmarkStart w:id="25" w:name="_Toc2117"/>
      <w:r>
        <w:rPr>
          <w:rFonts w:hint="eastAsia" w:ascii="仿宋" w:hAnsi="仿宋" w:eastAsia="仿宋"/>
          <w:b/>
          <w:bCs/>
          <w:color w:val="000000"/>
          <w:sz w:val="32"/>
          <w:szCs w:val="32"/>
        </w:rPr>
        <w:t>（一）简化办事流程，提高会员服务获得感</w:t>
      </w:r>
      <w:bookmarkEnd w:id="21"/>
      <w:bookmarkEnd w:id="22"/>
      <w:bookmarkEnd w:id="23"/>
      <w:bookmarkEnd w:id="24"/>
      <w:bookmarkEnd w:id="25"/>
    </w:p>
    <w:p>
      <w:pPr>
        <w:pageBreakBefore w:val="0"/>
        <w:kinsoku/>
        <w:wordWrap/>
        <w:overflowPunct/>
        <w:topLinePunct w:val="0"/>
        <w:autoSpaceDE/>
        <w:autoSpaceDN/>
        <w:bidi w:val="0"/>
        <w:spacing w:line="560" w:lineRule="exact"/>
        <w:ind w:firstLine="640" w:firstLineChars="200"/>
        <w:textAlignment w:val="auto"/>
      </w:pPr>
      <w:r>
        <w:rPr>
          <w:rFonts w:hint="eastAsia" w:ascii="仿宋" w:hAnsi="仿宋" w:eastAsia="仿宋"/>
          <w:color w:val="000000"/>
          <w:sz w:val="32"/>
          <w:szCs w:val="32"/>
        </w:rPr>
        <w:t>为简化从业人员入职及企业发放工牌相关工作步骤，更好的践行为会员服务的工作宗旨，协会出台《深圳市房地产中介协会“二牌合一”工作实施细则》。由经纪机构自愿申请，将星级服务牌必要信息融入机构VI设计，经协会星级评定与管理委员会核准后实现星级服务牌与机构工牌合二为一。</w:t>
      </w:r>
      <w:r>
        <w:rPr>
          <w:rFonts w:hint="eastAsia" w:ascii="仿宋" w:hAnsi="仿宋" w:eastAsia="仿宋"/>
          <w:sz w:val="32"/>
          <w:szCs w:val="32"/>
        </w:rPr>
        <w:t>为进一步优化星级服务牌样式，提出了《关于星级服务牌设计优化的工作方案》，在原来</w:t>
      </w:r>
      <w:r>
        <w:rPr>
          <w:rFonts w:hint="eastAsia" w:ascii="仿宋" w:hAnsi="仿宋" w:eastAsia="仿宋" w:cs="仿宋"/>
          <w:bCs/>
          <w:kern w:val="0"/>
          <w:sz w:val="32"/>
          <w:szCs w:val="32"/>
        </w:rPr>
        <w:t>版面的基础上增加年度优秀人物、党员身份标志，</w:t>
      </w:r>
      <w:r>
        <w:rPr>
          <w:rFonts w:hint="eastAsia" w:ascii="仿宋" w:hAnsi="仿宋" w:eastAsia="仿宋"/>
          <w:sz w:val="32"/>
          <w:szCs w:val="32"/>
        </w:rPr>
        <w:t>十六个版面的星级服务牌</w:t>
      </w:r>
      <w:r>
        <w:rPr>
          <w:rFonts w:ascii="仿宋" w:hAnsi="仿宋" w:eastAsia="仿宋"/>
          <w:sz w:val="32"/>
          <w:szCs w:val="32"/>
        </w:rPr>
        <w:t>均已</w:t>
      </w:r>
      <w:r>
        <w:rPr>
          <w:rFonts w:hint="eastAsia" w:ascii="仿宋" w:hAnsi="仿宋" w:eastAsia="仿宋"/>
          <w:sz w:val="32"/>
          <w:szCs w:val="32"/>
        </w:rPr>
        <w:t>在行业内正式推出。</w:t>
      </w:r>
      <w:r>
        <w:rPr>
          <w:rFonts w:ascii="仿宋" w:hAnsi="仿宋" w:eastAsia="仿宋"/>
          <w:color w:val="000000"/>
          <w:sz w:val="32"/>
        </w:rPr>
        <w:t>为严厉打击侵害住房租赁当事人合法权益行为，有效遏制住房租赁中介行业乱象，</w:t>
      </w:r>
      <w:r>
        <w:rPr>
          <w:rFonts w:hint="eastAsia" w:ascii="仿宋" w:hAnsi="仿宋" w:eastAsia="仿宋"/>
          <w:color w:val="000000"/>
          <w:sz w:val="32"/>
        </w:rPr>
        <w:t>协会对</w:t>
      </w:r>
      <w:r>
        <w:rPr>
          <w:rFonts w:ascii="仿宋" w:hAnsi="仿宋" w:eastAsia="仿宋"/>
          <w:color w:val="000000"/>
          <w:sz w:val="32"/>
        </w:rPr>
        <w:t>住房租赁中介机构及其下辖人员</w:t>
      </w:r>
      <w:r>
        <w:rPr>
          <w:rFonts w:hint="eastAsia" w:ascii="仿宋" w:hAnsi="仿宋" w:eastAsia="仿宋"/>
          <w:color w:val="000000"/>
          <w:sz w:val="32"/>
        </w:rPr>
        <w:t>发布</w:t>
      </w:r>
      <w:r>
        <w:rPr>
          <w:rFonts w:hint="eastAsia" w:ascii="仿宋" w:hAnsi="仿宋" w:eastAsia="仿宋"/>
          <w:bCs/>
          <w:sz w:val="32"/>
          <w:szCs w:val="32"/>
        </w:rPr>
        <w:t>了《</w:t>
      </w:r>
      <w:r>
        <w:rPr>
          <w:rFonts w:ascii="仿宋" w:hAnsi="仿宋" w:eastAsia="仿宋"/>
          <w:bCs/>
          <w:sz w:val="32"/>
          <w:szCs w:val="32"/>
        </w:rPr>
        <w:t>关于开展我市住房租赁中介行业实名登记</w:t>
      </w:r>
      <w:r>
        <w:rPr>
          <w:rFonts w:hint="eastAsia" w:ascii="仿宋" w:hAnsi="仿宋" w:eastAsia="仿宋"/>
          <w:bCs/>
          <w:sz w:val="32"/>
          <w:szCs w:val="32"/>
        </w:rPr>
        <w:t>的通知》，要求相关从业人员</w:t>
      </w:r>
      <w:r>
        <w:rPr>
          <w:rFonts w:ascii="仿宋" w:hAnsi="仿宋" w:eastAsia="仿宋"/>
          <w:color w:val="000000"/>
          <w:sz w:val="32"/>
        </w:rPr>
        <w:t>在对消费者提供服务过程中，应佩戴并主动出示《深圳市房地产中介人员星级服务牌》，并应在名片上</w:t>
      </w:r>
      <w:r>
        <w:rPr>
          <w:rFonts w:hint="eastAsia" w:ascii="仿宋" w:hAnsi="仿宋" w:eastAsia="仿宋"/>
          <w:color w:val="000000"/>
          <w:sz w:val="32"/>
        </w:rPr>
        <w:t>加</w:t>
      </w:r>
      <w:r>
        <w:rPr>
          <w:rFonts w:ascii="仿宋" w:hAnsi="仿宋" w:eastAsia="仿宋"/>
          <w:color w:val="000000"/>
          <w:sz w:val="32"/>
        </w:rPr>
        <w:t>印明星级服务牌编号，以便消费者查核。</w:t>
      </w:r>
    </w:p>
    <w:p>
      <w:pPr>
        <w:pageBreakBefore w:val="0"/>
        <w:kinsoku/>
        <w:wordWrap/>
        <w:overflowPunct/>
        <w:topLinePunct w:val="0"/>
        <w:autoSpaceDE/>
        <w:autoSpaceDN/>
        <w:bidi w:val="0"/>
        <w:spacing w:line="560" w:lineRule="exact"/>
        <w:ind w:firstLine="643" w:firstLineChars="200"/>
        <w:textAlignment w:val="auto"/>
        <w:outlineLvl w:val="0"/>
        <w:rPr>
          <w:rFonts w:ascii="仿宋" w:hAnsi="仿宋" w:eastAsia="仿宋"/>
          <w:b/>
          <w:bCs/>
          <w:color w:val="000000"/>
          <w:sz w:val="32"/>
          <w:szCs w:val="32"/>
        </w:rPr>
      </w:pPr>
      <w:bookmarkStart w:id="26" w:name="_Toc31446"/>
      <w:bookmarkStart w:id="27" w:name="_Toc19068"/>
      <w:bookmarkStart w:id="28" w:name="_Toc20509"/>
      <w:bookmarkStart w:id="29" w:name="_Toc12416"/>
      <w:bookmarkStart w:id="30" w:name="_Toc26715"/>
      <w:r>
        <w:rPr>
          <w:rFonts w:hint="eastAsia" w:ascii="仿宋" w:hAnsi="仿宋" w:eastAsia="仿宋"/>
          <w:b/>
          <w:bCs/>
          <w:color w:val="000000"/>
          <w:sz w:val="32"/>
          <w:szCs w:val="32"/>
        </w:rPr>
        <w:t>（二）优化星级课程体系，提高会员培训效能</w:t>
      </w:r>
      <w:bookmarkEnd w:id="26"/>
      <w:bookmarkEnd w:id="27"/>
      <w:bookmarkEnd w:id="28"/>
      <w:bookmarkEnd w:id="29"/>
      <w:bookmarkEnd w:id="30"/>
    </w:p>
    <w:p>
      <w:pPr>
        <w:pageBreakBefore w:val="0"/>
        <w:kinsoku/>
        <w:wordWrap/>
        <w:overflowPunct/>
        <w:topLinePunct w:val="0"/>
        <w:autoSpaceDE/>
        <w:autoSpaceDN/>
        <w:bidi w:val="0"/>
        <w:spacing w:line="560" w:lineRule="exact"/>
        <w:ind w:firstLine="640" w:firstLineChars="200"/>
        <w:textAlignment w:val="auto"/>
        <w:rPr>
          <w:rFonts w:ascii="仿宋" w:hAnsi="仿宋" w:eastAsia="仿宋"/>
          <w:bCs/>
          <w:sz w:val="32"/>
          <w:szCs w:val="32"/>
        </w:rPr>
      </w:pPr>
      <w:r>
        <w:rPr>
          <w:rFonts w:hint="eastAsia" w:ascii="仿宋" w:hAnsi="仿宋" w:eastAsia="仿宋"/>
          <w:bCs/>
          <w:sz w:val="32"/>
          <w:szCs w:val="32"/>
        </w:rPr>
        <w:t>为进一步完善现有星级课程体系，满足市场对中介行业从业人员各方面综合能力不断提高的要求，协会对现有的星级课程进行优化改革。一方面，建立符合新课改革精神的评价机制。通过调查问卷的形式，对星级课程授课讲师授课水平，星级课程内容进行评价。另一方面，建立微信消息课程学习进度跟踪、观看有效期及时提醒机制。打破以往需登录系统才可看到课程视频学习的进度形式，新增微信消息推送提醒课程学习进度跟踪辅助功能，让会员在线培训更简便、更随心。</w:t>
      </w:r>
    </w:p>
    <w:p>
      <w:pPr>
        <w:pageBreakBefore w:val="0"/>
        <w:kinsoku/>
        <w:wordWrap/>
        <w:overflowPunct/>
        <w:topLinePunct w:val="0"/>
        <w:autoSpaceDE/>
        <w:autoSpaceDN/>
        <w:bidi w:val="0"/>
        <w:spacing w:line="560" w:lineRule="exact"/>
        <w:ind w:firstLine="643" w:firstLineChars="200"/>
        <w:textAlignment w:val="auto"/>
        <w:outlineLvl w:val="0"/>
        <w:rPr>
          <w:rFonts w:ascii="仿宋" w:hAnsi="仿宋" w:eastAsia="仿宋"/>
          <w:b/>
          <w:sz w:val="32"/>
          <w:szCs w:val="32"/>
        </w:rPr>
      </w:pPr>
      <w:bookmarkStart w:id="31" w:name="_Toc5801"/>
      <w:bookmarkStart w:id="32" w:name="_Toc22572"/>
      <w:bookmarkStart w:id="33" w:name="_Toc11707"/>
      <w:bookmarkStart w:id="34" w:name="_Toc202"/>
      <w:bookmarkStart w:id="35" w:name="_Toc13445"/>
      <w:r>
        <w:rPr>
          <w:rFonts w:hint="eastAsia" w:ascii="仿宋" w:hAnsi="仿宋" w:eastAsia="仿宋"/>
          <w:b/>
          <w:sz w:val="32"/>
          <w:szCs w:val="32"/>
        </w:rPr>
        <w:t>（三）加速信息化平台建设力度，丰富平台服务内容</w:t>
      </w:r>
      <w:bookmarkEnd w:id="31"/>
      <w:bookmarkEnd w:id="32"/>
      <w:bookmarkEnd w:id="33"/>
      <w:bookmarkEnd w:id="34"/>
      <w:bookmarkEnd w:id="35"/>
    </w:p>
    <w:p>
      <w:pPr>
        <w:pStyle w:val="4"/>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ascii="仿宋" w:hAnsi="仿宋" w:eastAsia="仿宋"/>
          <w:sz w:val="32"/>
          <w:szCs w:val="32"/>
        </w:rPr>
      </w:pPr>
      <w:r>
        <w:rPr>
          <w:rFonts w:hint="eastAsia" w:ascii="仿宋" w:hAnsi="仿宋" w:eastAsia="仿宋"/>
          <w:bCs/>
          <w:sz w:val="32"/>
          <w:szCs w:val="32"/>
        </w:rPr>
        <w:t>1.</w:t>
      </w:r>
      <w:r>
        <w:rPr>
          <w:rFonts w:hint="eastAsia" w:ascii="仿宋" w:hAnsi="仿宋" w:eastAsia="仿宋" w:cs="仿宋"/>
          <w:sz w:val="32"/>
          <w:szCs w:val="32"/>
        </w:rPr>
        <w:t>协会研发的“深圳市房地产中介行业星级评价平台”正式上线。该平台可查询全市有备案记录的3138家房地产中介机构、5541家分支机构及在</w:t>
      </w:r>
      <w:r>
        <w:rPr>
          <w:rFonts w:hint="eastAsia" w:ascii="仿宋" w:hAnsi="仿宋" w:eastAsia="仿宋" w:cs="仿宋"/>
          <w:sz w:val="32"/>
          <w:szCs w:val="32"/>
          <w:lang w:val="en-US" w:eastAsia="zh-CN"/>
        </w:rPr>
        <w:t>协会</w:t>
      </w:r>
      <w:r>
        <w:rPr>
          <w:rFonts w:hint="eastAsia" w:ascii="仿宋" w:hAnsi="仿宋" w:eastAsia="仿宋" w:cs="仿宋"/>
          <w:sz w:val="32"/>
          <w:szCs w:val="32"/>
        </w:rPr>
        <w:t>登记过的27万余名中介人员从业信息。便于消费者</w:t>
      </w:r>
      <w:r>
        <w:rPr>
          <w:rFonts w:hint="eastAsia" w:ascii="仿宋" w:hAnsi="仿宋" w:eastAsia="仿宋"/>
          <w:sz w:val="32"/>
          <w:szCs w:val="32"/>
        </w:rPr>
        <w:t>对在深圳从事房地产中介业务的企业与个人进行时查核，了解协会对其专业服务水平的综合评价。</w:t>
      </w:r>
    </w:p>
    <w:p>
      <w:pPr>
        <w:pageBreakBefore w:val="0"/>
        <w:kinsoku/>
        <w:wordWrap/>
        <w:overflowPunct/>
        <w:topLinePunct w:val="0"/>
        <w:autoSpaceDE/>
        <w:autoSpaceDN/>
        <w:bidi w:val="0"/>
        <w:spacing w:line="560" w:lineRule="exact"/>
        <w:ind w:firstLine="640" w:firstLineChars="200"/>
        <w:textAlignment w:val="auto"/>
        <w:rPr>
          <w:rFonts w:ascii="仿宋" w:hAnsi="仿宋" w:eastAsia="仿宋" w:cs="仿宋"/>
          <w:kern w:val="0"/>
          <w:sz w:val="32"/>
          <w:szCs w:val="32"/>
        </w:rPr>
      </w:pPr>
      <w:r>
        <w:rPr>
          <w:rFonts w:hint="eastAsia" w:ascii="仿宋" w:hAnsi="仿宋" w:eastAsia="仿宋" w:cs="仿宋"/>
          <w:kern w:val="0"/>
          <w:sz w:val="32"/>
          <w:szCs w:val="32"/>
        </w:rPr>
        <w:t>2.“深圳星中介”微信小程序正式在微信平台上线。消费者可通过该平台了解中介人员详细的从业信息，获取中介人员联系方式。</w:t>
      </w:r>
    </w:p>
    <w:p>
      <w:pPr>
        <w:pageBreakBefore w:val="0"/>
        <w:kinsoku/>
        <w:wordWrap/>
        <w:overflowPunct/>
        <w:topLinePunct w:val="0"/>
        <w:autoSpaceDE/>
        <w:autoSpaceDN/>
        <w:bidi w:val="0"/>
        <w:spacing w:line="560" w:lineRule="exact"/>
        <w:ind w:firstLine="640" w:firstLineChars="200"/>
        <w:textAlignment w:val="auto"/>
        <w:rPr>
          <w:rFonts w:ascii="仿宋" w:hAnsi="仿宋" w:eastAsia="仿宋"/>
          <w:sz w:val="32"/>
          <w:szCs w:val="32"/>
        </w:rPr>
      </w:pPr>
      <w:r>
        <w:rPr>
          <w:rFonts w:ascii="仿宋" w:hAnsi="仿宋" w:eastAsia="仿宋" w:cs="仿宋"/>
          <w:kern w:val="0"/>
          <w:sz w:val="32"/>
          <w:szCs w:val="32"/>
        </w:rPr>
        <w:t>3.</w:t>
      </w:r>
      <w:r>
        <w:rPr>
          <w:rFonts w:hint="eastAsia" w:ascii="仿宋" w:hAnsi="仿宋" w:eastAsia="仿宋"/>
          <w:sz w:val="32"/>
          <w:szCs w:val="32"/>
        </w:rPr>
        <w:t>“个人会员交流平台”为</w:t>
      </w:r>
      <w:r>
        <w:rPr>
          <w:rFonts w:ascii="仿宋" w:hAnsi="仿宋" w:eastAsia="仿宋"/>
          <w:sz w:val="32"/>
          <w:szCs w:val="32"/>
        </w:rPr>
        <w:t>全市</w:t>
      </w:r>
      <w:r>
        <w:rPr>
          <w:rFonts w:hint="eastAsia" w:ascii="仿宋" w:hAnsi="仿宋" w:eastAsia="仿宋" w:cs="仿宋"/>
          <w:color w:val="000000"/>
          <w:kern w:val="0"/>
          <w:sz w:val="32"/>
          <w:szCs w:val="32"/>
        </w:rPr>
        <w:t>五万余名个人会员提供一手资讯，将会员活动从线下向线上线下融合延伸，并通过个人会员交流平台的进一步开发，实现对会员的及时微信通知功能，让会员不再错过应享受的权益。</w:t>
      </w:r>
    </w:p>
    <w:p>
      <w:pPr>
        <w:pageBreakBefore w:val="0"/>
        <w:kinsoku/>
        <w:wordWrap/>
        <w:overflowPunct/>
        <w:topLinePunct w:val="0"/>
        <w:autoSpaceDE/>
        <w:autoSpaceDN/>
        <w:bidi w:val="0"/>
        <w:spacing w:line="560" w:lineRule="exact"/>
        <w:ind w:firstLine="643" w:firstLineChars="200"/>
        <w:textAlignment w:val="auto"/>
        <w:outlineLvl w:val="0"/>
        <w:rPr>
          <w:rFonts w:ascii="仿宋" w:hAnsi="仿宋" w:eastAsia="仿宋"/>
          <w:b/>
          <w:bCs/>
          <w:sz w:val="32"/>
          <w:szCs w:val="32"/>
        </w:rPr>
      </w:pPr>
      <w:bookmarkStart w:id="36" w:name="_Toc30848"/>
      <w:bookmarkStart w:id="37" w:name="_Toc1303"/>
      <w:bookmarkStart w:id="38" w:name="_Toc18880"/>
      <w:bookmarkStart w:id="39" w:name="_Toc11072"/>
      <w:bookmarkStart w:id="40" w:name="_Toc8806"/>
      <w:r>
        <w:rPr>
          <w:rFonts w:hint="eastAsia" w:ascii="仿宋" w:hAnsi="仿宋" w:eastAsia="仿宋"/>
          <w:b/>
          <w:sz w:val="32"/>
          <w:szCs w:val="32"/>
        </w:rPr>
        <w:t>（</w:t>
      </w:r>
      <w:r>
        <w:rPr>
          <w:rFonts w:ascii="仿宋" w:hAnsi="仿宋" w:eastAsia="仿宋"/>
          <w:b/>
          <w:sz w:val="32"/>
          <w:szCs w:val="32"/>
        </w:rPr>
        <w:t>四</w:t>
      </w:r>
      <w:r>
        <w:rPr>
          <w:rFonts w:hint="eastAsia" w:ascii="仿宋" w:hAnsi="仿宋" w:eastAsia="仿宋"/>
          <w:b/>
          <w:sz w:val="32"/>
          <w:szCs w:val="32"/>
        </w:rPr>
        <w:t>）个人会员维权工作成效初显</w:t>
      </w:r>
      <w:bookmarkEnd w:id="36"/>
      <w:bookmarkEnd w:id="37"/>
      <w:bookmarkEnd w:id="38"/>
      <w:bookmarkEnd w:id="39"/>
      <w:bookmarkEnd w:id="40"/>
    </w:p>
    <w:p>
      <w:pPr>
        <w:pageBreakBefore w:val="0"/>
        <w:kinsoku/>
        <w:wordWrap/>
        <w:overflowPunct/>
        <w:topLinePunct w:val="0"/>
        <w:autoSpaceDE/>
        <w:autoSpaceDN/>
        <w:bidi w:val="0"/>
        <w:spacing w:line="560" w:lineRule="exact"/>
        <w:ind w:firstLine="643" w:firstLineChars="200"/>
        <w:textAlignment w:val="auto"/>
        <w:outlineLvl w:val="1"/>
        <w:rPr>
          <w:rFonts w:ascii="宋体" w:hAnsi="宋体" w:eastAsia="仿宋" w:cs="宋体"/>
          <w:b/>
          <w:bCs/>
          <w:kern w:val="0"/>
          <w:sz w:val="24"/>
        </w:rPr>
      </w:pPr>
      <w:bookmarkStart w:id="41" w:name="_Toc21212"/>
      <w:bookmarkStart w:id="42" w:name="_Toc31131"/>
      <w:bookmarkStart w:id="43" w:name="_Toc32212"/>
      <w:bookmarkStart w:id="44" w:name="_Toc11047"/>
      <w:bookmarkStart w:id="45" w:name="_Toc2239"/>
      <w:r>
        <w:rPr>
          <w:rFonts w:hint="eastAsia" w:ascii="仿宋" w:hAnsi="仿宋" w:eastAsia="仿宋" w:cs="等线"/>
          <w:b/>
          <w:bCs/>
          <w:sz w:val="32"/>
          <w:szCs w:val="28"/>
        </w:rPr>
        <w:t>1.为个人会员保驾护航，积极追佣近60万元</w:t>
      </w:r>
      <w:bookmarkEnd w:id="41"/>
      <w:bookmarkEnd w:id="42"/>
      <w:bookmarkEnd w:id="43"/>
      <w:bookmarkEnd w:id="44"/>
      <w:bookmarkEnd w:id="45"/>
    </w:p>
    <w:p>
      <w:pPr>
        <w:pageBreakBefore w:val="0"/>
        <w:kinsoku/>
        <w:wordWrap/>
        <w:overflowPunct/>
        <w:topLinePunct w:val="0"/>
        <w:autoSpaceDE/>
        <w:autoSpaceDN/>
        <w:bidi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截至2019年12月31日，协会秘书处共接到个人会员维权申请29宗，其中已协调解决</w:t>
      </w:r>
      <w:r>
        <w:rPr>
          <w:rFonts w:ascii="仿宋" w:hAnsi="仿宋" w:eastAsia="仿宋"/>
          <w:sz w:val="32"/>
          <w:szCs w:val="32"/>
        </w:rPr>
        <w:t>1</w:t>
      </w:r>
      <w:r>
        <w:rPr>
          <w:rFonts w:hint="eastAsia" w:ascii="仿宋" w:hAnsi="仿宋" w:eastAsia="仿宋"/>
          <w:sz w:val="32"/>
          <w:szCs w:val="32"/>
        </w:rPr>
        <w:t>3宗，</w:t>
      </w:r>
      <w:r>
        <w:rPr>
          <w:rFonts w:hint="eastAsia" w:ascii="仿宋" w:hAnsi="仿宋" w:eastAsia="仿宋" w:cs="等线"/>
          <w:sz w:val="32"/>
          <w:szCs w:val="28"/>
        </w:rPr>
        <w:t>追回佣金</w:t>
      </w:r>
      <w:r>
        <w:rPr>
          <w:rFonts w:ascii="仿宋" w:hAnsi="仿宋" w:eastAsia="仿宋" w:cs="等线"/>
          <w:sz w:val="32"/>
          <w:szCs w:val="28"/>
        </w:rPr>
        <w:t>168400</w:t>
      </w:r>
      <w:r>
        <w:rPr>
          <w:rFonts w:hint="eastAsia" w:ascii="仿宋" w:hAnsi="仿宋" w:eastAsia="仿宋" w:cs="等线"/>
          <w:sz w:val="32"/>
          <w:szCs w:val="28"/>
        </w:rPr>
        <w:t>元，</w:t>
      </w:r>
      <w:r>
        <w:rPr>
          <w:rFonts w:hint="eastAsia" w:ascii="仿宋" w:hAnsi="仿宋" w:eastAsia="仿宋"/>
          <w:sz w:val="32"/>
          <w:szCs w:val="32"/>
        </w:rPr>
        <w:t>正在协调处理中的</w:t>
      </w:r>
      <w:r>
        <w:rPr>
          <w:rFonts w:ascii="仿宋" w:hAnsi="仿宋" w:eastAsia="仿宋"/>
          <w:sz w:val="32"/>
          <w:szCs w:val="32"/>
        </w:rPr>
        <w:t>1</w:t>
      </w:r>
      <w:r>
        <w:rPr>
          <w:rFonts w:hint="eastAsia" w:ascii="仿宋" w:hAnsi="仿宋" w:eastAsia="仿宋"/>
          <w:sz w:val="32"/>
          <w:szCs w:val="32"/>
        </w:rPr>
        <w:t>3宗，诉讼处理3宗。</w:t>
      </w:r>
      <w:bookmarkStart w:id="46" w:name="_Hlk10550313"/>
      <w:r>
        <w:rPr>
          <w:rFonts w:hint="eastAsia" w:ascii="仿宋" w:hAnsi="仿宋" w:eastAsia="仿宋" w:cs="等线"/>
          <w:sz w:val="32"/>
          <w:szCs w:val="28"/>
        </w:rPr>
        <w:t>截止目前，协会已协助个人会员累计追回佣金</w:t>
      </w:r>
      <w:r>
        <w:rPr>
          <w:rFonts w:ascii="仿宋" w:hAnsi="仿宋" w:eastAsia="仿宋" w:cs="等线"/>
          <w:sz w:val="32"/>
          <w:szCs w:val="28"/>
        </w:rPr>
        <w:t>581250.55</w:t>
      </w:r>
      <w:r>
        <w:rPr>
          <w:rFonts w:hint="eastAsia" w:ascii="仿宋" w:hAnsi="仿宋" w:eastAsia="仿宋" w:cs="等线"/>
          <w:sz w:val="32"/>
          <w:szCs w:val="28"/>
        </w:rPr>
        <w:t>元。</w:t>
      </w:r>
      <w:bookmarkEnd w:id="46"/>
      <w:r>
        <w:rPr>
          <w:rFonts w:hint="eastAsia" w:ascii="仿宋" w:hAnsi="仿宋" w:eastAsia="仿宋"/>
          <w:sz w:val="32"/>
          <w:szCs w:val="32"/>
        </w:rPr>
        <w:t>另外，个人会员业务法律事务咨询均已及时回复律师意见。</w:t>
      </w:r>
    </w:p>
    <w:p>
      <w:pPr>
        <w:pageBreakBefore w:val="0"/>
        <w:kinsoku/>
        <w:wordWrap/>
        <w:overflowPunct/>
        <w:topLinePunct w:val="0"/>
        <w:autoSpaceDE/>
        <w:autoSpaceDN/>
        <w:bidi w:val="0"/>
        <w:spacing w:line="560" w:lineRule="exact"/>
        <w:ind w:firstLine="643" w:firstLineChars="200"/>
        <w:textAlignment w:val="auto"/>
        <w:outlineLvl w:val="1"/>
        <w:rPr>
          <w:rFonts w:ascii="仿宋" w:hAnsi="仿宋" w:eastAsia="仿宋" w:cs="等线"/>
          <w:b/>
          <w:bCs/>
          <w:sz w:val="32"/>
          <w:szCs w:val="28"/>
        </w:rPr>
      </w:pPr>
      <w:bookmarkStart w:id="47" w:name="_Toc950"/>
      <w:bookmarkStart w:id="48" w:name="_Toc8235"/>
      <w:bookmarkStart w:id="49" w:name="_Toc15753"/>
      <w:bookmarkStart w:id="50" w:name="_Toc29337"/>
      <w:bookmarkStart w:id="51" w:name="_Toc25184"/>
      <w:r>
        <w:rPr>
          <w:rFonts w:hint="eastAsia" w:ascii="仿宋" w:hAnsi="仿宋" w:eastAsia="仿宋" w:cs="等线"/>
          <w:b/>
          <w:bCs/>
          <w:sz w:val="32"/>
          <w:szCs w:val="28"/>
        </w:rPr>
        <w:t>2.积极介入维权案件调解，取得一定成效</w:t>
      </w:r>
      <w:bookmarkEnd w:id="47"/>
      <w:bookmarkEnd w:id="48"/>
      <w:bookmarkEnd w:id="49"/>
      <w:bookmarkEnd w:id="50"/>
      <w:bookmarkEnd w:id="51"/>
    </w:p>
    <w:p>
      <w:pPr>
        <w:pageBreakBefore w:val="0"/>
        <w:kinsoku/>
        <w:wordWrap/>
        <w:overflowPunct/>
        <w:topLinePunct w:val="0"/>
        <w:autoSpaceDE/>
        <w:autoSpaceDN/>
        <w:bidi w:val="0"/>
        <w:spacing w:line="560" w:lineRule="exact"/>
        <w:ind w:firstLine="640" w:firstLineChars="200"/>
        <w:textAlignment w:val="auto"/>
        <w:rPr>
          <w:rFonts w:ascii="仿宋" w:hAnsi="仿宋" w:eastAsia="仿宋" w:cs="等线"/>
          <w:sz w:val="32"/>
          <w:szCs w:val="28"/>
        </w:rPr>
      </w:pPr>
      <w:r>
        <w:rPr>
          <w:rFonts w:hint="eastAsia" w:ascii="仿宋" w:hAnsi="仿宋" w:eastAsia="仿宋" w:cs="等线"/>
          <w:kern w:val="0"/>
          <w:sz w:val="32"/>
          <w:szCs w:val="28"/>
        </w:rPr>
        <w:t>市中级法院充分认可行业组织介入二手房交易过程中纠纷案件，建立联合调解机制，化解社会矛盾，降低行业风险的作用。</w:t>
      </w:r>
    </w:p>
    <w:p>
      <w:pPr>
        <w:pageBreakBefore w:val="0"/>
        <w:kinsoku/>
        <w:wordWrap/>
        <w:overflowPunct/>
        <w:topLinePunct w:val="0"/>
        <w:autoSpaceDE/>
        <w:autoSpaceDN/>
        <w:bidi w:val="0"/>
        <w:spacing w:line="560" w:lineRule="exact"/>
        <w:ind w:firstLine="643" w:firstLineChars="200"/>
        <w:textAlignment w:val="auto"/>
        <w:outlineLvl w:val="1"/>
        <w:rPr>
          <w:rFonts w:ascii="仿宋" w:hAnsi="仿宋" w:eastAsia="仿宋" w:cs="等线"/>
          <w:b/>
          <w:bCs/>
          <w:sz w:val="32"/>
          <w:szCs w:val="28"/>
        </w:rPr>
      </w:pPr>
      <w:bookmarkStart w:id="52" w:name="_Toc559"/>
      <w:bookmarkStart w:id="53" w:name="_Toc24255"/>
      <w:bookmarkStart w:id="54" w:name="_Toc11866"/>
      <w:bookmarkStart w:id="55" w:name="_Toc2313"/>
      <w:bookmarkStart w:id="56" w:name="_Toc14280"/>
      <w:r>
        <w:rPr>
          <w:rFonts w:hint="eastAsia" w:ascii="仿宋" w:hAnsi="仿宋" w:eastAsia="仿宋" w:cs="等线"/>
          <w:b/>
          <w:bCs/>
          <w:sz w:val="32"/>
          <w:szCs w:val="28"/>
        </w:rPr>
        <w:t>3.多途径拓宽维权外宣渠道，积极引导行业维权意识的树立</w:t>
      </w:r>
      <w:bookmarkEnd w:id="52"/>
      <w:bookmarkEnd w:id="53"/>
      <w:bookmarkEnd w:id="54"/>
      <w:bookmarkEnd w:id="55"/>
      <w:bookmarkEnd w:id="56"/>
    </w:p>
    <w:p>
      <w:pPr>
        <w:pageBreakBefore w:val="0"/>
        <w:kinsoku/>
        <w:wordWrap/>
        <w:overflowPunct/>
        <w:topLinePunct w:val="0"/>
        <w:autoSpaceDE/>
        <w:autoSpaceDN/>
        <w:bidi w:val="0"/>
        <w:spacing w:line="560" w:lineRule="exact"/>
        <w:ind w:firstLine="640" w:firstLineChars="200"/>
        <w:textAlignment w:val="auto"/>
        <w:rPr>
          <w:rFonts w:ascii="仿宋" w:hAnsi="仿宋" w:eastAsia="仿宋" w:cs="仿宋"/>
          <w:kern w:val="0"/>
          <w:sz w:val="32"/>
          <w:szCs w:val="32"/>
        </w:rPr>
      </w:pPr>
      <w:r>
        <w:rPr>
          <w:rFonts w:hint="eastAsia" w:ascii="仿宋" w:hAnsi="仿宋" w:eastAsia="仿宋"/>
          <w:sz w:val="32"/>
          <w:szCs w:val="32"/>
        </w:rPr>
        <w:t>一方面，对内强化个人会员维权意识。</w:t>
      </w:r>
      <w:r>
        <w:rPr>
          <w:rFonts w:hint="eastAsia" w:ascii="仿宋" w:hAnsi="仿宋" w:eastAsia="仿宋" w:cs="仿宋"/>
          <w:kern w:val="0"/>
          <w:sz w:val="32"/>
          <w:szCs w:val="32"/>
        </w:rPr>
        <w:t>在协会原有的</w:t>
      </w:r>
      <w:r>
        <w:rPr>
          <w:rFonts w:hint="eastAsia" w:ascii="仿宋" w:hAnsi="仿宋" w:eastAsia="仿宋" w:cs="仿宋"/>
          <w:sz w:val="32"/>
          <w:szCs w:val="32"/>
        </w:rPr>
        <w:t>维权小课堂律师现场普法及《协会说法》案例分享基础上，</w:t>
      </w:r>
      <w:r>
        <w:rPr>
          <w:rFonts w:hint="eastAsia" w:ascii="仿宋" w:hAnsi="仿宋" w:eastAsia="仿宋" w:cs="仿宋"/>
          <w:kern w:val="0"/>
          <w:sz w:val="32"/>
          <w:szCs w:val="32"/>
        </w:rPr>
        <w:t>协会又推出了维权宣传专栏【维权T</w:t>
      </w:r>
      <w:r>
        <w:rPr>
          <w:rFonts w:ascii="仿宋" w:hAnsi="仿宋" w:eastAsia="仿宋" w:cs="仿宋"/>
          <w:kern w:val="0"/>
          <w:sz w:val="32"/>
          <w:szCs w:val="32"/>
        </w:rPr>
        <w:t>alk</w:t>
      </w:r>
      <w:r>
        <w:rPr>
          <w:rFonts w:hint="eastAsia" w:ascii="仿宋" w:hAnsi="仿宋" w:eastAsia="仿宋" w:cs="仿宋"/>
          <w:kern w:val="0"/>
          <w:sz w:val="32"/>
          <w:szCs w:val="32"/>
        </w:rPr>
        <w:t>】，使得行业维权宣传形成三方合力，真正将维权工作扎实推进到广大会员中去。</w:t>
      </w:r>
    </w:p>
    <w:p>
      <w:pPr>
        <w:pageBreakBefore w:val="0"/>
        <w:kinsoku/>
        <w:wordWrap/>
        <w:overflowPunct/>
        <w:topLinePunct w:val="0"/>
        <w:autoSpaceDE/>
        <w:autoSpaceDN/>
        <w:bidi w:val="0"/>
        <w:spacing w:line="560" w:lineRule="exact"/>
        <w:ind w:firstLine="640" w:firstLineChars="200"/>
        <w:textAlignment w:val="auto"/>
        <w:rPr>
          <w:rFonts w:ascii="宋体" w:hAnsi="宋体" w:cs="宋体"/>
          <w:kern w:val="0"/>
          <w:sz w:val="24"/>
        </w:rPr>
      </w:pPr>
      <w:r>
        <w:rPr>
          <w:rFonts w:hint="eastAsia" w:ascii="仿宋" w:hAnsi="仿宋" w:eastAsia="仿宋"/>
          <w:sz w:val="32"/>
          <w:szCs w:val="32"/>
        </w:rPr>
        <w:t>另一方面，对外促进消费者诚信守约。</w:t>
      </w:r>
      <w:r>
        <w:rPr>
          <w:rFonts w:hint="eastAsia" w:ascii="仿宋" w:hAnsi="仿宋" w:eastAsia="仿宋" w:cs="仿宋"/>
          <w:color w:val="000000"/>
          <w:kern w:val="0"/>
          <w:sz w:val="32"/>
          <w:szCs w:val="32"/>
        </w:rPr>
        <w:t>2</w:t>
      </w:r>
      <w:r>
        <w:rPr>
          <w:rFonts w:hint="eastAsia" w:ascii="仿宋" w:hAnsi="仿宋" w:eastAsia="仿宋" w:cs="仿宋"/>
          <w:sz w:val="32"/>
          <w:szCs w:val="32"/>
        </w:rPr>
        <w:t>018年起，协会与自媒体合作，主办《协会来了》、</w:t>
      </w:r>
      <w:r>
        <w:rPr>
          <w:rFonts w:hint="eastAsia" w:ascii="仿宋" w:hAnsi="仿宋" w:eastAsia="仿宋" w:cs="仿宋"/>
          <w:color w:val="000000"/>
          <w:kern w:val="0"/>
          <w:sz w:val="32"/>
          <w:szCs w:val="32"/>
        </w:rPr>
        <w:t>《协会说法》等视频、音频节目，以生动案例，权威解读，</w:t>
      </w:r>
      <w:r>
        <w:rPr>
          <w:rFonts w:hint="eastAsia" w:ascii="仿宋" w:hAnsi="仿宋" w:eastAsia="仿宋" w:cs="仿宋"/>
          <w:sz w:val="32"/>
          <w:szCs w:val="32"/>
        </w:rPr>
        <w:t>面向消费者宣传遵守合同，尊重中介人员劳动成果，正视中介服务价值的</w:t>
      </w:r>
      <w:r>
        <w:rPr>
          <w:rFonts w:ascii="仿宋" w:hAnsi="仿宋" w:eastAsia="仿宋" w:cs="仿宋"/>
          <w:sz w:val="32"/>
          <w:szCs w:val="32"/>
        </w:rPr>
        <w:t>理念</w:t>
      </w:r>
      <w:r>
        <w:rPr>
          <w:rFonts w:hint="eastAsia" w:ascii="仿宋" w:hAnsi="仿宋" w:eastAsia="仿宋" w:cs="仿宋"/>
          <w:color w:val="000000"/>
          <w:kern w:val="0"/>
          <w:sz w:val="32"/>
          <w:szCs w:val="32"/>
        </w:rPr>
        <w:t>。</w:t>
      </w:r>
      <w:r>
        <w:rPr>
          <w:rFonts w:ascii="仿宋" w:hAnsi="仿宋" w:eastAsia="仿宋" w:cs="仿宋"/>
          <w:color w:val="000000"/>
          <w:kern w:val="0"/>
          <w:sz w:val="32"/>
          <w:szCs w:val="32"/>
        </w:rPr>
        <w:t>同时，</w:t>
      </w:r>
      <w:r>
        <w:rPr>
          <w:rFonts w:hint="eastAsia" w:ascii="仿宋" w:hAnsi="仿宋" w:eastAsia="仿宋" w:cs="仿宋"/>
          <w:sz w:val="32"/>
          <w:szCs w:val="32"/>
          <w:shd w:val="clear" w:color="auto" w:fill="FFFFFF"/>
        </w:rPr>
        <w:t>录制</w:t>
      </w:r>
      <w:r>
        <w:rPr>
          <w:rFonts w:ascii="仿宋" w:hAnsi="仿宋" w:eastAsia="仿宋" w:cs="仿宋"/>
          <w:sz w:val="32"/>
          <w:szCs w:val="32"/>
          <w:shd w:val="clear" w:color="auto" w:fill="FFFFFF"/>
        </w:rPr>
        <w:t>各种</w:t>
      </w:r>
      <w:r>
        <w:rPr>
          <w:rFonts w:hint="eastAsia" w:ascii="仿宋" w:hAnsi="仿宋" w:eastAsia="仿宋" w:cs="仿宋"/>
          <w:sz w:val="32"/>
          <w:szCs w:val="32"/>
          <w:shd w:val="clear" w:color="auto" w:fill="FFFFFF"/>
        </w:rPr>
        <w:t>宣传视频，引导消费者选择合法、合规中介机构委托交易。</w:t>
      </w:r>
    </w:p>
    <w:p>
      <w:pPr>
        <w:pageBreakBefore w:val="0"/>
        <w:kinsoku/>
        <w:wordWrap/>
        <w:overflowPunct/>
        <w:topLinePunct w:val="0"/>
        <w:autoSpaceDE/>
        <w:autoSpaceDN/>
        <w:bidi w:val="0"/>
        <w:spacing w:line="560" w:lineRule="exact"/>
        <w:ind w:firstLine="640" w:firstLineChars="200"/>
        <w:textAlignment w:val="auto"/>
        <w:rPr>
          <w:rFonts w:ascii="仿宋" w:hAnsi="仿宋" w:eastAsia="仿宋" w:cs="仿宋"/>
          <w:sz w:val="32"/>
          <w:szCs w:val="32"/>
        </w:rPr>
      </w:pPr>
      <w:r>
        <w:rPr>
          <w:rFonts w:hint="eastAsia" w:ascii="仿宋" w:hAnsi="仿宋" w:eastAsia="仿宋" w:cs="仿宋"/>
          <w:kern w:val="0"/>
          <w:sz w:val="32"/>
          <w:szCs w:val="32"/>
        </w:rPr>
        <w:t>除此之外，协会与</w:t>
      </w:r>
      <w:r>
        <w:rPr>
          <w:rFonts w:hint="eastAsia" w:ascii="仿宋" w:hAnsi="仿宋" w:eastAsia="仿宋" w:cs="仿宋"/>
          <w:sz w:val="32"/>
          <w:szCs w:val="32"/>
        </w:rPr>
        <w:t>深圳市公共信用中心开展合作，在“深圳信用网”建立深圳市房地产中介信用信息查询平台，对深圳市房地产中介行业星级评价数据进行公示，从而</w:t>
      </w:r>
      <w:r>
        <w:rPr>
          <w:rFonts w:hint="eastAsia" w:ascii="仿宋" w:hAnsi="仿宋" w:eastAsia="仿宋" w:cs="仿宋"/>
          <w:color w:val="000000"/>
          <w:sz w:val="32"/>
          <w:szCs w:val="32"/>
        </w:rPr>
        <w:t>促使我市房地产中介行业增强依法诚信经营意识。</w:t>
      </w:r>
    </w:p>
    <w:p>
      <w:pPr>
        <w:pageBreakBefore w:val="0"/>
        <w:kinsoku/>
        <w:wordWrap/>
        <w:overflowPunct/>
        <w:topLinePunct w:val="0"/>
        <w:autoSpaceDE/>
        <w:autoSpaceDN/>
        <w:bidi w:val="0"/>
        <w:spacing w:line="560" w:lineRule="exact"/>
        <w:ind w:firstLine="640" w:firstLineChars="200"/>
        <w:textAlignment w:val="auto"/>
        <w:rPr>
          <w:rFonts w:ascii="仿宋" w:hAnsi="仿宋" w:eastAsia="仿宋" w:cs="宋体"/>
          <w:kern w:val="0"/>
          <w:sz w:val="32"/>
          <w:szCs w:val="32"/>
        </w:rPr>
      </w:pPr>
      <w:r>
        <w:rPr>
          <w:rFonts w:hint="eastAsia" w:ascii="仿宋" w:hAnsi="仿宋" w:eastAsia="仿宋" w:cs="宋体"/>
          <w:kern w:val="0"/>
          <w:sz w:val="32"/>
          <w:szCs w:val="32"/>
        </w:rPr>
        <w:t>协会不断加强维权宣传力度，力促越来越多的个人会员树立依法维权意识。</w:t>
      </w:r>
      <w:r>
        <w:rPr>
          <w:rFonts w:hint="eastAsia" w:ascii="仿宋" w:hAnsi="仿宋" w:eastAsia="仿宋" w:cs="仿宋"/>
          <w:sz w:val="32"/>
          <w:szCs w:val="32"/>
        </w:rPr>
        <w:t>据</w:t>
      </w:r>
      <w:r>
        <w:rPr>
          <w:rFonts w:hint="eastAsia" w:ascii="仿宋" w:hAnsi="仿宋" w:eastAsia="仿宋" w:cs="宋体"/>
          <w:kern w:val="0"/>
          <w:sz w:val="32"/>
          <w:szCs w:val="32"/>
        </w:rPr>
        <w:t>统计，今年协会共推出维权宣传文章</w:t>
      </w:r>
      <w:r>
        <w:rPr>
          <w:rFonts w:ascii="仿宋" w:hAnsi="仿宋" w:eastAsia="仿宋" w:cs="宋体"/>
          <w:kern w:val="0"/>
          <w:sz w:val="32"/>
          <w:szCs w:val="32"/>
        </w:rPr>
        <w:t>27</w:t>
      </w:r>
      <w:r>
        <w:rPr>
          <w:rFonts w:hint="eastAsia" w:ascii="仿宋" w:hAnsi="仿宋" w:eastAsia="仿宋" w:cs="宋体"/>
          <w:kern w:val="0"/>
          <w:sz w:val="32"/>
          <w:szCs w:val="32"/>
        </w:rPr>
        <w:t>篇，受到业内广泛关注。</w:t>
      </w:r>
    </w:p>
    <w:p>
      <w:pPr>
        <w:pageBreakBefore w:val="0"/>
        <w:kinsoku/>
        <w:wordWrap/>
        <w:overflowPunct/>
        <w:topLinePunct w:val="0"/>
        <w:autoSpaceDE/>
        <w:autoSpaceDN/>
        <w:bidi w:val="0"/>
        <w:spacing w:line="560" w:lineRule="exact"/>
        <w:ind w:firstLine="643" w:firstLineChars="200"/>
        <w:textAlignment w:val="auto"/>
        <w:rPr>
          <w:rFonts w:ascii="仿宋" w:hAnsi="仿宋" w:eastAsia="仿宋"/>
          <w:b/>
          <w:bCs/>
          <w:sz w:val="32"/>
          <w:szCs w:val="32"/>
        </w:rPr>
      </w:pPr>
      <w:r>
        <w:rPr>
          <w:rFonts w:hint="eastAsia" w:ascii="仿宋" w:hAnsi="仿宋" w:eastAsia="仿宋"/>
          <w:b/>
          <w:bCs/>
          <w:sz w:val="32"/>
          <w:szCs w:val="32"/>
        </w:rPr>
        <w:t>三、丰富行业活动，创新培训方式，助力从业人员素质提升</w:t>
      </w:r>
    </w:p>
    <w:p>
      <w:pPr>
        <w:pageBreakBefore w:val="0"/>
        <w:kinsoku/>
        <w:wordWrap/>
        <w:overflowPunct/>
        <w:topLinePunct w:val="0"/>
        <w:autoSpaceDE/>
        <w:autoSpaceDN/>
        <w:bidi w:val="0"/>
        <w:spacing w:line="560" w:lineRule="exact"/>
        <w:ind w:firstLine="643" w:firstLineChars="200"/>
        <w:textAlignment w:val="auto"/>
        <w:rPr>
          <w:rFonts w:ascii="仿宋" w:hAnsi="仿宋" w:eastAsia="仿宋"/>
          <w:b/>
          <w:bCs/>
          <w:sz w:val="32"/>
          <w:szCs w:val="32"/>
        </w:rPr>
      </w:pPr>
      <w:r>
        <w:rPr>
          <w:rFonts w:hint="eastAsia" w:ascii="仿宋" w:hAnsi="仿宋" w:eastAsia="仿宋"/>
          <w:b/>
          <w:bCs/>
          <w:sz w:val="32"/>
          <w:szCs w:val="32"/>
        </w:rPr>
        <w:t>（一）</w:t>
      </w:r>
      <w:r>
        <w:rPr>
          <w:rFonts w:hint="eastAsia" w:ascii="仿宋" w:hAnsi="仿宋" w:eastAsia="仿宋"/>
          <w:sz w:val="32"/>
          <w:szCs w:val="32"/>
        </w:rPr>
        <w:t>根据全年行业文化活动安排，</w:t>
      </w:r>
      <w:r>
        <w:rPr>
          <w:rFonts w:ascii="仿宋" w:hAnsi="仿宋" w:eastAsia="仿宋"/>
          <w:sz w:val="32"/>
          <w:szCs w:val="32"/>
        </w:rPr>
        <w:t>2019</w:t>
      </w:r>
      <w:r>
        <w:rPr>
          <w:rFonts w:hint="eastAsia" w:ascii="仿宋" w:hAnsi="仿宋" w:eastAsia="仿宋"/>
          <w:sz w:val="32"/>
          <w:szCs w:val="32"/>
        </w:rPr>
        <w:t>年协会秘书处共开展会员活动12场，包括面向五星会员和行业年度人物、行业党员及会员家属的会员亲情活动、会员开放日活动、经纪人日活动、会员单位品宣与文化负责人交流活动，累计参与会员达1540人，累计关注会员达45465人。</w:t>
      </w:r>
    </w:p>
    <w:p>
      <w:pPr>
        <w:pageBreakBefore w:val="0"/>
        <w:kinsoku/>
        <w:wordWrap/>
        <w:overflowPunct/>
        <w:topLinePunct w:val="0"/>
        <w:autoSpaceDE/>
        <w:autoSpaceDN/>
        <w:bidi w:val="0"/>
        <w:spacing w:line="560" w:lineRule="exact"/>
        <w:ind w:firstLine="643" w:firstLineChars="200"/>
        <w:textAlignment w:val="auto"/>
        <w:rPr>
          <w:rFonts w:ascii="仿宋" w:hAnsi="仿宋" w:eastAsia="仿宋"/>
          <w:sz w:val="32"/>
          <w:szCs w:val="32"/>
        </w:rPr>
      </w:pPr>
      <w:r>
        <w:rPr>
          <w:rFonts w:hint="eastAsia" w:ascii="仿宋" w:hAnsi="仿宋" w:eastAsia="仿宋"/>
          <w:b/>
          <w:bCs/>
          <w:sz w:val="32"/>
          <w:szCs w:val="32"/>
        </w:rPr>
        <w:t>（二）</w:t>
      </w:r>
      <w:r>
        <w:rPr>
          <w:rFonts w:hint="eastAsia" w:ascii="仿宋" w:hAnsi="仿宋" w:eastAsia="仿宋"/>
          <w:sz w:val="32"/>
          <w:szCs w:val="32"/>
        </w:rPr>
        <w:t>为提升行业整体服务水平，强化广大个人会员的服务竞争力，协会与深圳市三行文化咨询有限公司合作开展成人继续教育活动，以协助个人会员实现学历提升。并与中训联合信息科技有限公司合作开发全国房地产经纪人协理课程《房地产经纪操作实务》、《房地产经纪综合能力》。举办了深圳市房地产经纪机构2019年（2018年度）年报申报辅导班，确保各房地产经纪机构顺利完成申报。</w:t>
      </w:r>
    </w:p>
    <w:p>
      <w:pPr>
        <w:pageBreakBefore w:val="0"/>
        <w:kinsoku/>
        <w:wordWrap/>
        <w:overflowPunct/>
        <w:topLinePunct w:val="0"/>
        <w:autoSpaceDE/>
        <w:autoSpaceDN/>
        <w:bidi w:val="0"/>
        <w:spacing w:line="560" w:lineRule="exact"/>
        <w:ind w:firstLine="643" w:firstLineChars="200"/>
        <w:textAlignment w:val="auto"/>
        <w:rPr>
          <w:rFonts w:ascii="仿宋" w:hAnsi="仿宋" w:eastAsia="仿宋"/>
          <w:sz w:val="32"/>
          <w:szCs w:val="32"/>
        </w:rPr>
      </w:pPr>
      <w:r>
        <w:rPr>
          <w:rFonts w:hint="eastAsia" w:ascii="仿宋" w:hAnsi="仿宋" w:eastAsia="仿宋"/>
          <w:b/>
          <w:bCs/>
          <w:sz w:val="32"/>
          <w:szCs w:val="32"/>
        </w:rPr>
        <w:t>（三）</w:t>
      </w:r>
      <w:r>
        <w:rPr>
          <w:rFonts w:hint="eastAsia" w:ascii="仿宋" w:hAnsi="仿宋" w:eastAsia="仿宋"/>
          <w:sz w:val="32"/>
          <w:szCs w:val="32"/>
        </w:rPr>
        <w:t>为坚决抵制员工索贿受贿、侵占资金、泄露商业秘密等三类职务犯罪行为对我市房地产中介行业的侵蚀，树立行业内部守法自律、专业诚信的新风气，协会依据相关文件要求，及深圳市房地产中介协会自律专业委员会2019年第一次会议决议，正式启动“深圳市房地产中介行业反腐自律联合治理行动”，严查、严惩职务腐败行为，整肃行业纪律。并于4月15日，在行业内全面启动“深圳市房地产中介行业反腐自律联合治理行动”。本次行动由协会牵头组织，协调各联合行动单位统一认识，对齐标准，坚定决心，鼓励及协助会员企业对企业内腐败分子及其行为依法追究责任，共同打击行业内职务犯罪。</w:t>
      </w:r>
    </w:p>
    <w:p>
      <w:pPr>
        <w:pageBreakBefore w:val="0"/>
        <w:widowControl/>
        <w:kinsoku/>
        <w:wordWrap/>
        <w:overflowPunct/>
        <w:topLinePunct w:val="0"/>
        <w:autoSpaceDE/>
        <w:autoSpaceDN/>
        <w:bidi w:val="0"/>
        <w:spacing w:line="560" w:lineRule="exact"/>
        <w:ind w:firstLine="643" w:firstLineChars="200"/>
        <w:jc w:val="left"/>
        <w:textAlignment w:val="auto"/>
        <w:rPr>
          <w:rFonts w:ascii="仿宋" w:hAnsi="仿宋" w:eastAsia="仿宋"/>
          <w:sz w:val="32"/>
          <w:szCs w:val="32"/>
        </w:rPr>
      </w:pPr>
      <w:r>
        <w:rPr>
          <w:rFonts w:hint="eastAsia" w:ascii="仿宋" w:hAnsi="仿宋" w:eastAsia="仿宋"/>
          <w:b/>
          <w:bCs/>
          <w:sz w:val="32"/>
          <w:szCs w:val="32"/>
        </w:rPr>
        <w:t>（四）</w:t>
      </w:r>
      <w:r>
        <w:rPr>
          <w:rFonts w:hint="eastAsia" w:ascii="仿宋" w:hAnsi="仿宋" w:eastAsia="仿宋"/>
          <w:sz w:val="32"/>
          <w:szCs w:val="32"/>
        </w:rPr>
        <w:t>组织行业党员和会员参观大潮起珠江——广东改革开放40周年展、观看《周恩来回延安》爱国题材影片。为使行业党员和会员们充分认识到通过践行党的根本宗旨与行业自律、会员服务工作相融合，分别于今年4月、7月两次组织行业学员活动，时刻保持党群血肉联系，发挥行业党员的先进模范带头作用。</w:t>
      </w:r>
    </w:p>
    <w:p>
      <w:pPr>
        <w:pageBreakBefore w:val="0"/>
        <w:kinsoku/>
        <w:wordWrap/>
        <w:overflowPunct/>
        <w:topLinePunct w:val="0"/>
        <w:autoSpaceDE/>
        <w:autoSpaceDN/>
        <w:bidi w:val="0"/>
        <w:spacing w:line="560" w:lineRule="exact"/>
        <w:ind w:firstLine="643" w:firstLineChars="200"/>
        <w:jc w:val="left"/>
        <w:textAlignment w:val="auto"/>
        <w:rPr>
          <w:rFonts w:ascii="仿宋" w:hAnsi="仿宋" w:eastAsia="仿宋"/>
          <w:sz w:val="32"/>
          <w:szCs w:val="32"/>
        </w:rPr>
      </w:pPr>
      <w:r>
        <w:rPr>
          <w:rFonts w:hint="eastAsia" w:ascii="仿宋" w:hAnsi="仿宋" w:eastAsia="仿宋"/>
          <w:b/>
          <w:bCs/>
          <w:sz w:val="32"/>
          <w:szCs w:val="32"/>
        </w:rPr>
        <w:t>四、</w:t>
      </w:r>
      <w:r>
        <w:rPr>
          <w:rFonts w:hint="eastAsia" w:ascii="仿宋" w:hAnsi="仿宋" w:eastAsia="仿宋"/>
          <w:b/>
          <w:sz w:val="32"/>
          <w:szCs w:val="32"/>
        </w:rPr>
        <w:t>借助行业自律管理为抓手，</w:t>
      </w:r>
      <w:r>
        <w:rPr>
          <w:rFonts w:ascii="仿宋" w:hAnsi="仿宋" w:eastAsia="仿宋"/>
          <w:b/>
          <w:sz w:val="32"/>
          <w:szCs w:val="32"/>
        </w:rPr>
        <w:t>正确引导行业及舆论走向</w:t>
      </w:r>
      <w:r>
        <w:rPr>
          <w:rFonts w:hint="eastAsia" w:ascii="仿宋" w:hAnsi="仿宋" w:eastAsia="仿宋"/>
          <w:b/>
          <w:sz w:val="32"/>
          <w:szCs w:val="32"/>
        </w:rPr>
        <w:t>，积极树立行业话语权</w:t>
      </w:r>
    </w:p>
    <w:p>
      <w:pPr>
        <w:pageBreakBefore w:val="0"/>
        <w:widowControl/>
        <w:kinsoku/>
        <w:wordWrap/>
        <w:overflowPunct/>
        <w:topLinePunct w:val="0"/>
        <w:autoSpaceDE/>
        <w:autoSpaceDN/>
        <w:bidi w:val="0"/>
        <w:spacing w:line="560" w:lineRule="exact"/>
        <w:ind w:firstLine="643" w:firstLineChars="200"/>
        <w:jc w:val="left"/>
        <w:textAlignment w:val="auto"/>
        <w:rPr>
          <w:rFonts w:ascii="仿宋" w:hAnsi="仿宋" w:eastAsia="仿宋" w:cs="仿宋"/>
          <w:b/>
          <w:bCs/>
          <w:kern w:val="0"/>
          <w:sz w:val="32"/>
          <w:szCs w:val="32"/>
        </w:rPr>
      </w:pPr>
      <w:r>
        <w:rPr>
          <w:rFonts w:hint="eastAsia" w:ascii="仿宋" w:hAnsi="仿宋" w:eastAsia="仿宋" w:cs="仿宋"/>
          <w:b/>
          <w:bCs/>
          <w:kern w:val="0"/>
          <w:sz w:val="32"/>
          <w:szCs w:val="32"/>
        </w:rPr>
        <w:t>(一)组织全国22省市举办2019年第二届房地产中介行业（泛湾区）峰会</w:t>
      </w:r>
    </w:p>
    <w:p>
      <w:pPr>
        <w:pageBreakBefore w:val="0"/>
        <w:widowControl/>
        <w:kinsoku/>
        <w:wordWrap/>
        <w:overflowPunct/>
        <w:topLinePunct w:val="0"/>
        <w:autoSpaceDE/>
        <w:autoSpaceDN/>
        <w:bidi w:val="0"/>
        <w:spacing w:line="560" w:lineRule="exact"/>
        <w:ind w:firstLine="640" w:firstLineChars="200"/>
        <w:jc w:val="left"/>
        <w:textAlignment w:val="auto"/>
        <w:rPr>
          <w:rFonts w:ascii="仿宋" w:hAnsi="仿宋" w:eastAsia="仿宋" w:cs="仿宋"/>
          <w:b/>
          <w:bCs/>
          <w:kern w:val="0"/>
          <w:sz w:val="32"/>
          <w:szCs w:val="32"/>
        </w:rPr>
      </w:pPr>
      <w:r>
        <w:rPr>
          <w:rFonts w:hint="eastAsia" w:ascii="仿宋" w:hAnsi="仿宋" w:eastAsia="仿宋"/>
          <w:sz w:val="32"/>
          <w:szCs w:val="32"/>
        </w:rPr>
        <w:t>2019年11月，协会成功举办了</w:t>
      </w:r>
      <w:r>
        <w:rPr>
          <w:rFonts w:ascii="仿宋" w:hAnsi="仿宋" w:eastAsia="仿宋"/>
          <w:sz w:val="32"/>
          <w:szCs w:val="32"/>
        </w:rPr>
        <w:t>2019年第二届房地产中介行业（泛湾区）峰会</w:t>
      </w:r>
      <w:r>
        <w:rPr>
          <w:rFonts w:hint="eastAsia" w:ascii="仿宋" w:hAnsi="仿宋" w:eastAsia="仿宋"/>
          <w:sz w:val="32"/>
          <w:szCs w:val="32"/>
        </w:rPr>
        <w:t>。</w:t>
      </w:r>
      <w:r>
        <w:rPr>
          <w:rFonts w:ascii="仿宋" w:hAnsi="仿宋" w:eastAsia="仿宋"/>
          <w:sz w:val="32"/>
          <w:szCs w:val="32"/>
        </w:rPr>
        <w:t>由协会主办，香港地产代理商总会、澳门房地产联合商会等共八地协会荣誉主办</w:t>
      </w:r>
      <w:r>
        <w:rPr>
          <w:rFonts w:hint="eastAsia" w:ascii="仿宋" w:hAnsi="仿宋" w:eastAsia="仿宋"/>
          <w:sz w:val="32"/>
          <w:szCs w:val="32"/>
        </w:rPr>
        <w:t>，首次突破传统意义上的粤港湾大湾区区域地理概念范畴，将湾区概念延伸拓展至全国范围内的泛湾区城市，成功邀请到了</w:t>
      </w:r>
      <w:r>
        <w:rPr>
          <w:rFonts w:ascii="仿宋" w:hAnsi="仿宋" w:eastAsia="仿宋"/>
          <w:sz w:val="32"/>
          <w:szCs w:val="32"/>
        </w:rPr>
        <w:t>北京、上海、武汉等</w:t>
      </w:r>
      <w:r>
        <w:rPr>
          <w:rFonts w:hint="eastAsia" w:ascii="仿宋" w:hAnsi="仿宋" w:eastAsia="仿宋"/>
          <w:sz w:val="32"/>
          <w:szCs w:val="32"/>
        </w:rPr>
        <w:t>全国</w:t>
      </w:r>
      <w:r>
        <w:rPr>
          <w:rFonts w:ascii="仿宋" w:hAnsi="仿宋" w:eastAsia="仿宋"/>
          <w:sz w:val="32"/>
          <w:szCs w:val="32"/>
        </w:rPr>
        <w:t>十四地协会友情协办</w:t>
      </w:r>
      <w:r>
        <w:rPr>
          <w:rFonts w:hint="eastAsia" w:ascii="仿宋" w:hAnsi="仿宋" w:eastAsia="仿宋"/>
          <w:sz w:val="32"/>
          <w:szCs w:val="32"/>
        </w:rPr>
        <w:t>，实现了协会自律管理模式的正向输出，促进了全国房地产中介行业自律管理的步调一致性，同时也提升了各兄弟协会之间的交流与合作层次。</w:t>
      </w:r>
    </w:p>
    <w:p>
      <w:pPr>
        <w:pageBreakBefore w:val="0"/>
        <w:kinsoku/>
        <w:wordWrap/>
        <w:overflowPunct/>
        <w:topLinePunct w:val="0"/>
        <w:autoSpaceDE/>
        <w:autoSpaceDN/>
        <w:bidi w:val="0"/>
        <w:spacing w:line="560" w:lineRule="exact"/>
        <w:ind w:firstLine="643" w:firstLineChars="200"/>
        <w:textAlignment w:val="auto"/>
        <w:rPr>
          <w:rFonts w:ascii="仿宋" w:hAnsi="仿宋" w:eastAsia="仿宋" w:cs="仿宋"/>
          <w:b/>
          <w:bCs/>
          <w:kern w:val="0"/>
          <w:sz w:val="32"/>
          <w:szCs w:val="32"/>
        </w:rPr>
      </w:pPr>
      <w:r>
        <w:rPr>
          <w:rFonts w:ascii="仿宋" w:hAnsi="仿宋" w:eastAsia="仿宋" w:cs="仿宋"/>
          <w:b/>
          <w:bCs/>
          <w:kern w:val="0"/>
          <w:sz w:val="32"/>
          <w:szCs w:val="32"/>
        </w:rPr>
        <w:t>（二）</w:t>
      </w:r>
      <w:r>
        <w:rPr>
          <w:rFonts w:hint="eastAsia" w:ascii="仿宋" w:hAnsi="仿宋" w:eastAsia="仿宋" w:cs="仿宋"/>
          <w:b/>
          <w:bCs/>
          <w:kern w:val="0"/>
          <w:sz w:val="32"/>
          <w:szCs w:val="32"/>
        </w:rPr>
        <w:t>严格行业自律的各项规管措施，丰富自律惩戒与教育相结合的全新自律管理手段。</w:t>
      </w:r>
    </w:p>
    <w:p>
      <w:pPr>
        <w:pageBreakBefore w:val="0"/>
        <w:kinsoku/>
        <w:wordWrap/>
        <w:overflowPunct/>
        <w:topLinePunct w:val="0"/>
        <w:autoSpaceDE/>
        <w:autoSpaceDN/>
        <w:bidi w:val="0"/>
        <w:spacing w:line="560" w:lineRule="exact"/>
        <w:ind w:firstLine="640" w:firstLineChars="200"/>
        <w:textAlignment w:val="auto"/>
        <w:rPr>
          <w:rFonts w:ascii="仿宋" w:hAnsi="仿宋" w:eastAsia="仿宋" w:cs="仿宋"/>
          <w:kern w:val="0"/>
          <w:sz w:val="32"/>
          <w:szCs w:val="32"/>
        </w:rPr>
      </w:pPr>
      <w:r>
        <w:rPr>
          <w:rFonts w:hint="eastAsia" w:ascii="仿宋" w:hAnsi="仿宋" w:eastAsia="仿宋" w:cs="仿宋"/>
          <w:kern w:val="0"/>
          <w:sz w:val="32"/>
          <w:szCs w:val="32"/>
        </w:rPr>
        <w:t>截止至2019年12月31日，协会共受理156宗投诉（与去年同比降低了45%），其中清查处理4宗典型机构/人员违规行为，并将12名违反《深圳市房地产中介行业黑名单暨企业风险警示人员名单实施办法》的房地产中介人员及1家地铺列入行业黑名单；同时对华业地产、乐有家地产等10家企业/从业人员发出《规范建议函》、《整改通知书》，指出问题，明确要求，及时遏制企业违规苗头。</w:t>
      </w:r>
    </w:p>
    <w:p>
      <w:pPr>
        <w:pageBreakBefore w:val="0"/>
        <w:kinsoku/>
        <w:wordWrap/>
        <w:overflowPunct/>
        <w:topLinePunct w:val="0"/>
        <w:autoSpaceDE/>
        <w:autoSpaceDN/>
        <w:bidi w:val="0"/>
        <w:spacing w:line="560" w:lineRule="exact"/>
        <w:ind w:firstLine="643" w:firstLineChars="200"/>
        <w:textAlignment w:val="auto"/>
        <w:rPr>
          <w:rFonts w:ascii="仿宋" w:hAnsi="仿宋" w:eastAsia="仿宋" w:cs="仿宋"/>
          <w:b/>
          <w:bCs/>
          <w:sz w:val="32"/>
          <w:szCs w:val="32"/>
        </w:rPr>
      </w:pPr>
      <w:r>
        <w:rPr>
          <w:rFonts w:hint="eastAsia" w:ascii="仿宋" w:hAnsi="仿宋" w:eastAsia="仿宋" w:cs="仿宋"/>
          <w:b/>
          <w:bCs/>
          <w:sz w:val="32"/>
          <w:szCs w:val="32"/>
        </w:rPr>
        <w:t>（</w:t>
      </w:r>
      <w:r>
        <w:rPr>
          <w:rFonts w:ascii="仿宋" w:hAnsi="仿宋" w:eastAsia="仿宋" w:cs="仿宋"/>
          <w:b/>
          <w:bCs/>
          <w:sz w:val="32"/>
          <w:szCs w:val="32"/>
        </w:rPr>
        <w:t>三</w:t>
      </w:r>
      <w:r>
        <w:rPr>
          <w:rFonts w:hint="eastAsia" w:ascii="仿宋" w:hAnsi="仿宋" w:eastAsia="仿宋" w:cs="仿宋"/>
          <w:b/>
          <w:bCs/>
          <w:sz w:val="32"/>
          <w:szCs w:val="32"/>
        </w:rPr>
        <w:t>）曝光未备案机构，提高行业信息公开程度。</w:t>
      </w:r>
    </w:p>
    <w:p>
      <w:pPr>
        <w:pageBreakBefore w:val="0"/>
        <w:kinsoku/>
        <w:wordWrap/>
        <w:overflowPunct/>
        <w:topLinePunct w:val="0"/>
        <w:autoSpaceDE/>
        <w:autoSpaceDN/>
        <w:bidi w:val="0"/>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此前，共有238家未备案机构，在</w:t>
      </w:r>
      <w:r>
        <w:rPr>
          <w:rFonts w:hint="eastAsia" w:ascii="仿宋" w:hAnsi="仿宋" w:eastAsia="仿宋" w:cs="仿宋"/>
          <w:sz w:val="32"/>
          <w:szCs w:val="32"/>
          <w:lang w:val="en-US" w:eastAsia="zh-CN"/>
        </w:rPr>
        <w:t>协会</w:t>
      </w:r>
      <w:r>
        <w:rPr>
          <w:rFonts w:hint="eastAsia" w:ascii="仿宋" w:hAnsi="仿宋" w:eastAsia="仿宋" w:cs="仿宋"/>
          <w:sz w:val="32"/>
          <w:szCs w:val="32"/>
        </w:rPr>
        <w:t>“</w:t>
      </w:r>
      <w:r>
        <w:fldChar w:fldCharType="begin"/>
      </w:r>
      <w:r>
        <w:instrText xml:space="preserve"> HYPERLINK "http://www.szfzx.org/srba/channel/article/article_detail.aspx?id=4137" </w:instrText>
      </w:r>
      <w:r>
        <w:fldChar w:fldCharType="separate"/>
      </w:r>
      <w:r>
        <w:rPr>
          <w:rStyle w:val="7"/>
          <w:rFonts w:hint="eastAsia" w:ascii="仿宋" w:hAnsi="仿宋" w:eastAsia="仿宋" w:cs="仿宋"/>
          <w:color w:val="auto"/>
          <w:sz w:val="32"/>
          <w:szCs w:val="32"/>
          <w:u w:val="none"/>
        </w:rPr>
        <w:t>未备案机构查询</w:t>
      </w:r>
      <w:r>
        <w:rPr>
          <w:rStyle w:val="7"/>
          <w:rFonts w:hint="eastAsia" w:ascii="仿宋" w:hAnsi="仿宋" w:eastAsia="仿宋" w:cs="仿宋"/>
          <w:color w:val="auto"/>
          <w:sz w:val="32"/>
          <w:szCs w:val="32"/>
          <w:u w:val="none"/>
        </w:rPr>
        <w:fldChar w:fldCharType="end"/>
      </w:r>
      <w:r>
        <w:rPr>
          <w:rFonts w:hint="eastAsia" w:ascii="仿宋" w:hAnsi="仿宋" w:eastAsia="仿宋" w:cs="仿宋"/>
          <w:sz w:val="32"/>
          <w:szCs w:val="32"/>
        </w:rPr>
        <w:t>”平台及时向消费者进行曝光公开。经过行业专项整治工作的深入开展，部分机构已整改并提交了备案申请。截止至2019年12月31日，“</w:t>
      </w:r>
      <w:r>
        <w:fldChar w:fldCharType="begin"/>
      </w:r>
      <w:r>
        <w:instrText xml:space="preserve"> HYPERLINK "http://www.szfzx.org/srba/channel/article/article_detail.aspx?id=4137" </w:instrText>
      </w:r>
      <w:r>
        <w:fldChar w:fldCharType="separate"/>
      </w:r>
      <w:r>
        <w:rPr>
          <w:rStyle w:val="7"/>
          <w:rFonts w:hint="eastAsia" w:ascii="仿宋" w:hAnsi="仿宋" w:eastAsia="仿宋" w:cs="仿宋"/>
          <w:color w:val="auto"/>
          <w:sz w:val="32"/>
          <w:szCs w:val="32"/>
          <w:u w:val="none"/>
        </w:rPr>
        <w:t>未备案机构查询</w:t>
      </w:r>
      <w:r>
        <w:rPr>
          <w:rStyle w:val="7"/>
          <w:rFonts w:hint="eastAsia" w:ascii="仿宋" w:hAnsi="仿宋" w:eastAsia="仿宋" w:cs="仿宋"/>
          <w:color w:val="auto"/>
          <w:sz w:val="32"/>
          <w:szCs w:val="32"/>
          <w:u w:val="none"/>
        </w:rPr>
        <w:fldChar w:fldCharType="end"/>
      </w:r>
      <w:r>
        <w:rPr>
          <w:rFonts w:hint="eastAsia" w:ascii="仿宋" w:hAnsi="仿宋" w:eastAsia="仿宋" w:cs="仿宋"/>
          <w:sz w:val="32"/>
          <w:szCs w:val="32"/>
        </w:rPr>
        <w:t>”平台曝光的未备案机构降至179家。</w:t>
      </w:r>
    </w:p>
    <w:p>
      <w:pPr>
        <w:pageBreakBefore w:val="0"/>
        <w:kinsoku/>
        <w:wordWrap/>
        <w:overflowPunct/>
        <w:topLinePunct w:val="0"/>
        <w:autoSpaceDE/>
        <w:autoSpaceDN/>
        <w:bidi w:val="0"/>
        <w:spacing w:line="560" w:lineRule="exact"/>
        <w:ind w:firstLine="643" w:firstLineChars="200"/>
        <w:textAlignment w:val="auto"/>
        <w:rPr>
          <w:rFonts w:ascii="仿宋" w:hAnsi="仿宋" w:eastAsia="仿宋" w:cs="仿宋"/>
          <w:b/>
          <w:bCs/>
          <w:sz w:val="32"/>
          <w:szCs w:val="32"/>
        </w:rPr>
      </w:pPr>
      <w:r>
        <w:rPr>
          <w:rFonts w:hint="eastAsia" w:ascii="仿宋" w:hAnsi="仿宋" w:eastAsia="仿宋" w:cs="宋体"/>
          <w:b/>
          <w:bCs/>
          <w:sz w:val="32"/>
          <w:szCs w:val="32"/>
        </w:rPr>
        <w:t>（</w:t>
      </w:r>
      <w:r>
        <w:rPr>
          <w:rFonts w:ascii="仿宋" w:hAnsi="仿宋" w:eastAsia="仿宋" w:cs="宋体"/>
          <w:b/>
          <w:bCs/>
          <w:sz w:val="32"/>
          <w:szCs w:val="32"/>
        </w:rPr>
        <w:t>四</w:t>
      </w:r>
      <w:r>
        <w:rPr>
          <w:rFonts w:hint="eastAsia" w:ascii="仿宋" w:hAnsi="仿宋" w:eastAsia="仿宋" w:cs="宋体"/>
          <w:b/>
          <w:bCs/>
          <w:sz w:val="32"/>
          <w:szCs w:val="32"/>
        </w:rPr>
        <w:t>）紧密配合主管部门，积极传达落实上级主管部门整治工作精神，及时发布行业提示信息，</w:t>
      </w:r>
      <w:r>
        <w:rPr>
          <w:rFonts w:hint="eastAsia" w:ascii="仿宋" w:hAnsi="仿宋" w:eastAsia="仿宋" w:cs="仿宋"/>
          <w:b/>
          <w:bCs/>
          <w:sz w:val="32"/>
          <w:szCs w:val="32"/>
        </w:rPr>
        <w:t>规范我市房地产经纪活动</w:t>
      </w:r>
    </w:p>
    <w:p>
      <w:pPr>
        <w:pageBreakBefore w:val="0"/>
        <w:widowControl/>
        <w:kinsoku/>
        <w:wordWrap/>
        <w:overflowPunct/>
        <w:topLinePunct w:val="0"/>
        <w:autoSpaceDE/>
        <w:autoSpaceDN/>
        <w:bidi w:val="0"/>
        <w:spacing w:line="560" w:lineRule="exact"/>
        <w:ind w:firstLine="640" w:firstLineChars="200"/>
        <w:textAlignment w:val="auto"/>
        <w:rPr>
          <w:rFonts w:ascii="仿宋" w:hAnsi="仿宋" w:eastAsia="仿宋" w:cs="仿宋"/>
          <w:b/>
          <w:bCs/>
          <w:sz w:val="32"/>
          <w:szCs w:val="32"/>
        </w:rPr>
      </w:pPr>
      <w:r>
        <w:rPr>
          <w:rFonts w:hint="eastAsia" w:ascii="仿宋" w:hAnsi="仿宋" w:eastAsia="仿宋" w:cs="仿宋"/>
          <w:sz w:val="32"/>
          <w:szCs w:val="32"/>
        </w:rPr>
        <w:t>协会先后发布了《</w:t>
      </w:r>
      <w:r>
        <w:rPr>
          <w:rFonts w:hint="eastAsia" w:ascii="仿宋" w:hAnsi="仿宋" w:eastAsia="仿宋" w:cs="仿宋"/>
          <w:bCs/>
          <w:sz w:val="32"/>
          <w:szCs w:val="32"/>
        </w:rPr>
        <w:t>关于审慎交易远离风险的郑重提示</w:t>
      </w:r>
      <w:r>
        <w:rPr>
          <w:rFonts w:hint="eastAsia" w:ascii="仿宋" w:hAnsi="仿宋" w:eastAsia="仿宋" w:cs="仿宋"/>
          <w:sz w:val="32"/>
          <w:szCs w:val="32"/>
        </w:rPr>
        <w:t>》、《深圳市住房和建设局开展房地产市场领域“楼霸”专项整治工作的方案》、转发《关于&lt;广东省综合整治骚扰电话专项行动实施方案&gt;的通知》、《</w:t>
      </w:r>
      <w:r>
        <w:rPr>
          <w:rFonts w:ascii="仿宋" w:hAnsi="仿宋" w:eastAsia="仿宋" w:cs="仿宋"/>
          <w:sz w:val="32"/>
          <w:szCs w:val="32"/>
        </w:rPr>
        <w:t>关于房地产中介机构禁止代理违规工业产区改建公寓项目的郑重提示</w:t>
      </w:r>
      <w:r>
        <w:rPr>
          <w:rFonts w:hint="eastAsia" w:ascii="仿宋" w:hAnsi="仿宋" w:eastAsia="仿宋" w:cs="仿宋"/>
          <w:sz w:val="32"/>
          <w:szCs w:val="32"/>
        </w:rPr>
        <w:t>》、《</w:t>
      </w:r>
      <w:r>
        <w:rPr>
          <w:rFonts w:ascii="仿宋" w:hAnsi="仿宋" w:eastAsia="仿宋" w:cs="仿宋"/>
          <w:sz w:val="32"/>
          <w:szCs w:val="32"/>
        </w:rPr>
        <w:t>关于开展整治房地产中介机构、住房租赁中介机构乱象自查自纠工作的通知</w:t>
      </w:r>
      <w:r>
        <w:rPr>
          <w:rFonts w:hint="eastAsia" w:ascii="仿宋" w:hAnsi="仿宋" w:eastAsia="仿宋" w:cs="仿宋"/>
          <w:sz w:val="32"/>
          <w:szCs w:val="32"/>
        </w:rPr>
        <w:t>》等通知或提示近20次，引导行业及时了解政策变化，规范从业，提醒消费者防范交易风险，在行业内敲响规范警钟。</w:t>
      </w:r>
    </w:p>
    <w:p>
      <w:pPr>
        <w:pageBreakBefore w:val="0"/>
        <w:kinsoku/>
        <w:wordWrap/>
        <w:overflowPunct/>
        <w:topLinePunct w:val="0"/>
        <w:autoSpaceDE/>
        <w:autoSpaceDN/>
        <w:bidi w:val="0"/>
        <w:spacing w:line="560" w:lineRule="exact"/>
        <w:ind w:firstLine="640" w:firstLineChars="200"/>
        <w:textAlignment w:val="auto"/>
        <w:rPr>
          <w:rFonts w:ascii="仿宋" w:hAnsi="仿宋" w:eastAsia="仿宋"/>
          <w:sz w:val="32"/>
          <w:szCs w:val="32"/>
        </w:rPr>
      </w:pPr>
      <w:r>
        <w:rPr>
          <w:rFonts w:hint="eastAsia" w:ascii="仿宋" w:hAnsi="仿宋" w:eastAsia="仿宋" w:cs="宋体"/>
          <w:sz w:val="32"/>
          <w:szCs w:val="32"/>
        </w:rPr>
        <w:t>另外，配合行业话语权树立，在协会三项核心工作的外宣工作中，共推送微信宣传文章50余篇。</w:t>
      </w:r>
    </w:p>
    <w:p>
      <w:pPr>
        <w:pageBreakBefore w:val="0"/>
        <w:kinsoku/>
        <w:wordWrap/>
        <w:overflowPunct/>
        <w:topLinePunct w:val="0"/>
        <w:autoSpaceDE/>
        <w:autoSpaceDN/>
        <w:bidi w:val="0"/>
        <w:spacing w:line="560" w:lineRule="exact"/>
        <w:ind w:firstLine="640"/>
        <w:textAlignment w:val="auto"/>
        <w:rPr>
          <w:rFonts w:ascii="仿宋" w:hAnsi="仿宋" w:eastAsia="仿宋"/>
          <w:b/>
          <w:sz w:val="32"/>
          <w:szCs w:val="32"/>
        </w:rPr>
      </w:pPr>
      <w:r>
        <w:rPr>
          <w:rFonts w:hint="eastAsia" w:ascii="仿宋" w:hAnsi="仿宋" w:eastAsia="仿宋"/>
          <w:b/>
          <w:sz w:val="32"/>
          <w:szCs w:val="32"/>
        </w:rPr>
        <w:t>（</w:t>
      </w:r>
      <w:r>
        <w:rPr>
          <w:rFonts w:ascii="仿宋" w:hAnsi="仿宋" w:eastAsia="仿宋"/>
          <w:b/>
          <w:sz w:val="32"/>
          <w:szCs w:val="32"/>
        </w:rPr>
        <w:t>五</w:t>
      </w:r>
      <w:r>
        <w:rPr>
          <w:rFonts w:hint="eastAsia" w:ascii="仿宋" w:hAnsi="仿宋" w:eastAsia="仿宋"/>
          <w:b/>
          <w:sz w:val="32"/>
          <w:szCs w:val="32"/>
        </w:rPr>
        <w:t>）严肃备案要求，持续备案监管</w:t>
      </w:r>
    </w:p>
    <w:p>
      <w:pPr>
        <w:pageBreakBefore w:val="0"/>
        <w:kinsoku/>
        <w:wordWrap/>
        <w:overflowPunct/>
        <w:topLinePunct w:val="0"/>
        <w:autoSpaceDE/>
        <w:autoSpaceDN/>
        <w:bidi w:val="0"/>
        <w:spacing w:line="560" w:lineRule="exact"/>
        <w:ind w:firstLine="640"/>
        <w:textAlignment w:val="auto"/>
        <w:rPr>
          <w:rFonts w:ascii="仿宋" w:hAnsi="仿宋" w:eastAsia="仿宋"/>
          <w:b/>
          <w:sz w:val="32"/>
          <w:szCs w:val="32"/>
          <w:highlight w:val="green"/>
        </w:rPr>
      </w:pPr>
      <w:r>
        <w:rPr>
          <w:rFonts w:hint="eastAsia" w:ascii="仿宋" w:hAnsi="仿宋" w:eastAsia="仿宋"/>
          <w:sz w:val="32"/>
          <w:szCs w:val="32"/>
        </w:rPr>
        <w:t>协会于2019年6月26日、11月21日，分别向行业发出了《关于持续严格备案要求强化从业人员离入职管理的通知》《</w:t>
      </w:r>
      <w:r>
        <w:rPr>
          <w:rFonts w:ascii="仿宋" w:hAnsi="仿宋" w:eastAsia="仿宋"/>
          <w:sz w:val="32"/>
          <w:szCs w:val="32"/>
        </w:rPr>
        <w:t>关于我市房地产中介机构及住房租赁机构规范从业的郑重提示</w:t>
      </w:r>
      <w:r>
        <w:rPr>
          <w:rFonts w:hint="eastAsia" w:ascii="仿宋" w:hAnsi="仿宋" w:eastAsia="仿宋"/>
          <w:sz w:val="32"/>
          <w:szCs w:val="32"/>
        </w:rPr>
        <w:t>》，要求各房地产经纪机构、分支机构严格落实备案及星级要求，以协会综合服务系统登记信息为准，确保日常下辖星级人员不少于五人，并对离、入职人员进行及时操作。协会将持续通过系统跟踪，重点核查人员数量不达标的机构/分支机构，结合市场检查及自律治理工作予以查处。</w:t>
      </w:r>
    </w:p>
    <w:p>
      <w:pPr>
        <w:pageBreakBefore w:val="0"/>
        <w:kinsoku/>
        <w:wordWrap/>
        <w:overflowPunct/>
        <w:topLinePunct w:val="0"/>
        <w:autoSpaceDE/>
        <w:autoSpaceDN/>
        <w:bidi w:val="0"/>
        <w:spacing w:line="560" w:lineRule="exact"/>
        <w:ind w:firstLine="640"/>
        <w:textAlignment w:val="auto"/>
        <w:rPr>
          <w:rFonts w:ascii="仿宋" w:hAnsi="仿宋" w:eastAsia="仿宋"/>
          <w:sz w:val="32"/>
          <w:szCs w:val="32"/>
        </w:rPr>
      </w:pPr>
      <w:r>
        <w:rPr>
          <w:rFonts w:hint="eastAsia" w:ascii="仿宋" w:hAnsi="仿宋" w:eastAsia="仿宋"/>
          <w:sz w:val="32"/>
          <w:szCs w:val="32"/>
        </w:rPr>
        <w:t>同时，协会建立与全市各区住房和建设局的工作对接，定期向市住房和建设局房地产业处及各区住房和建设局推送行业月报、未备案机构名单、不符合备案条件的机构名单等数据信息，以利于行政主管部门及时掌握行业动态，及时进行监管。</w:t>
      </w:r>
    </w:p>
    <w:p>
      <w:pPr>
        <w:pageBreakBefore w:val="0"/>
        <w:kinsoku/>
        <w:wordWrap/>
        <w:overflowPunct/>
        <w:topLinePunct w:val="0"/>
        <w:autoSpaceDE/>
        <w:autoSpaceDN/>
        <w:bidi w:val="0"/>
        <w:spacing w:line="560" w:lineRule="exact"/>
        <w:ind w:firstLine="643" w:firstLineChars="200"/>
        <w:jc w:val="left"/>
        <w:textAlignment w:val="auto"/>
        <w:rPr>
          <w:rFonts w:ascii="仿宋" w:hAnsi="仿宋" w:eastAsia="仿宋"/>
          <w:b/>
          <w:bCs/>
          <w:sz w:val="32"/>
          <w:szCs w:val="32"/>
        </w:rPr>
      </w:pPr>
      <w:r>
        <w:rPr>
          <w:rFonts w:hint="eastAsia" w:ascii="仿宋" w:hAnsi="仿宋" w:eastAsia="仿宋"/>
          <w:b/>
          <w:bCs/>
          <w:sz w:val="32"/>
          <w:szCs w:val="32"/>
        </w:rPr>
        <w:t>（</w:t>
      </w:r>
      <w:r>
        <w:rPr>
          <w:rFonts w:ascii="仿宋" w:hAnsi="仿宋" w:eastAsia="仿宋"/>
          <w:b/>
          <w:bCs/>
          <w:sz w:val="32"/>
          <w:szCs w:val="32"/>
        </w:rPr>
        <w:t>六</w:t>
      </w:r>
      <w:r>
        <w:rPr>
          <w:rFonts w:hint="eastAsia" w:ascii="仿宋" w:hAnsi="仿宋" w:eastAsia="仿宋"/>
          <w:b/>
          <w:bCs/>
          <w:sz w:val="32"/>
          <w:szCs w:val="32"/>
        </w:rPr>
        <w:t>）外宣持续发力，积极引导行业发展导向</w:t>
      </w:r>
    </w:p>
    <w:p>
      <w:pPr>
        <w:pageBreakBefore w:val="0"/>
        <w:kinsoku/>
        <w:wordWrap/>
        <w:overflowPunct/>
        <w:topLinePunct w:val="0"/>
        <w:autoSpaceDE/>
        <w:autoSpaceDN/>
        <w:bidi w:val="0"/>
        <w:spacing w:line="560" w:lineRule="exact"/>
        <w:ind w:firstLine="640" w:firstLineChars="200"/>
        <w:jc w:val="left"/>
        <w:textAlignment w:val="auto"/>
        <w:rPr>
          <w:rFonts w:ascii="仿宋" w:hAnsi="仿宋" w:eastAsia="仿宋"/>
          <w:sz w:val="32"/>
          <w:szCs w:val="32"/>
        </w:rPr>
      </w:pPr>
      <w:r>
        <w:rPr>
          <w:rFonts w:hint="eastAsia" w:ascii="仿宋" w:hAnsi="仿宋" w:eastAsia="仿宋"/>
          <w:sz w:val="32"/>
          <w:szCs w:val="32"/>
        </w:rPr>
        <w:t>截止目前,2019年协会已完成2场记者会的召开，媒体累计报道34篇。组织了2次研究委员会交流活动，完成协助会员单位参加2019年房博会；组织租赁分会会员单位参观考察华润长租公寓项目；参加3次主管部门有关市场与行业座谈会；超额完成全年40家中小企业的走访工作任务目标。</w:t>
      </w:r>
      <w:r>
        <w:rPr>
          <w:rFonts w:ascii="仿宋" w:hAnsi="仿宋" w:eastAsia="仿宋"/>
          <w:sz w:val="32"/>
          <w:szCs w:val="32"/>
        </w:rPr>
        <w:t xml:space="preserve"> </w:t>
      </w:r>
    </w:p>
    <w:p>
      <w:pPr>
        <w:pageBreakBefore w:val="0"/>
        <w:kinsoku/>
        <w:wordWrap/>
        <w:overflowPunct/>
        <w:topLinePunct w:val="0"/>
        <w:autoSpaceDE/>
        <w:autoSpaceDN/>
        <w:bidi w:val="0"/>
        <w:spacing w:line="560" w:lineRule="exact"/>
        <w:ind w:firstLine="640" w:firstLineChars="200"/>
        <w:jc w:val="left"/>
        <w:textAlignment w:val="auto"/>
        <w:rPr>
          <w:rFonts w:ascii="仿宋" w:hAnsi="仿宋" w:eastAsia="仿宋"/>
          <w:sz w:val="32"/>
          <w:szCs w:val="32"/>
        </w:rPr>
      </w:pPr>
      <w:r>
        <w:rPr>
          <w:rFonts w:hint="eastAsia" w:ascii="仿宋" w:hAnsi="仿宋" w:eastAsia="仿宋"/>
          <w:sz w:val="32"/>
          <w:szCs w:val="32"/>
        </w:rPr>
        <w:t>从新闻稿撰写数量上看，2019年1月开始至今协会周报、月报、季报、协会来了报告共发稿157篇，筛选和转发合作单位研报近200篇。充分发挥协会的力量，实现全年每月每周全方位向行业、社会公众发出我们的声音，其中周报全年月均固定阅读人次在2000左右（仅微信公众号），在周报产品系列上形成了一定忠实受众群体，协会来了节目平均每篇阅读人数保持在200人次（仅微信公众号）上下，其中部分内容有突破700人次大关。其次，在内容输出方面，协会外宣产品内容逐步由过去单一的市场、行业数据发布，向业态运营模式、企业管理、市场分析、政策解读等多个领域深入，不断丰富协会外宣产品矩阵和内容，提升了外宣产品的趣味性与关注度。</w:t>
      </w:r>
    </w:p>
    <w:p>
      <w:pPr>
        <w:pageBreakBefore w:val="0"/>
        <w:kinsoku/>
        <w:wordWrap/>
        <w:overflowPunct/>
        <w:topLinePunct w:val="0"/>
        <w:autoSpaceDE/>
        <w:autoSpaceDN/>
        <w:bidi w:val="0"/>
        <w:spacing w:line="560" w:lineRule="exact"/>
        <w:ind w:firstLine="643" w:firstLineChars="200"/>
        <w:textAlignment w:val="auto"/>
        <w:rPr>
          <w:rFonts w:ascii="仿宋" w:hAnsi="仿宋" w:eastAsia="仿宋"/>
          <w:b/>
          <w:bCs/>
          <w:sz w:val="32"/>
          <w:szCs w:val="32"/>
        </w:rPr>
      </w:pPr>
      <w:r>
        <w:rPr>
          <w:rFonts w:ascii="仿宋" w:hAnsi="仿宋" w:eastAsia="仿宋"/>
          <w:b/>
          <w:bCs/>
          <w:sz w:val="32"/>
          <w:szCs w:val="32"/>
        </w:rPr>
        <w:t>五</w:t>
      </w:r>
      <w:r>
        <w:rPr>
          <w:rFonts w:hint="eastAsia" w:ascii="仿宋" w:hAnsi="仿宋" w:eastAsia="仿宋"/>
          <w:b/>
          <w:bCs/>
          <w:sz w:val="32"/>
          <w:szCs w:val="32"/>
        </w:rPr>
        <w:t>、树立倍受尊重的行业文化，外树形象，内聚人心。</w:t>
      </w:r>
    </w:p>
    <w:p>
      <w:pPr>
        <w:pageBreakBefore w:val="0"/>
        <w:kinsoku/>
        <w:wordWrap/>
        <w:overflowPunct/>
        <w:topLinePunct w:val="0"/>
        <w:autoSpaceDE/>
        <w:autoSpaceDN/>
        <w:bidi w:val="0"/>
        <w:spacing w:line="560" w:lineRule="exact"/>
        <w:ind w:firstLine="643" w:firstLineChars="200"/>
        <w:jc w:val="left"/>
        <w:textAlignment w:val="auto"/>
        <w:rPr>
          <w:rFonts w:ascii="仿宋" w:hAnsi="仿宋" w:eastAsia="仿宋"/>
          <w:sz w:val="32"/>
          <w:szCs w:val="32"/>
        </w:rPr>
      </w:pPr>
      <w:r>
        <w:rPr>
          <w:rFonts w:ascii="仿宋" w:hAnsi="仿宋" w:eastAsia="仿宋"/>
          <w:b/>
          <w:bCs/>
          <w:sz w:val="32"/>
          <w:szCs w:val="32"/>
        </w:rPr>
        <w:t>（一）</w:t>
      </w:r>
      <w:r>
        <w:rPr>
          <w:rFonts w:ascii="仿宋" w:hAnsi="仿宋" w:eastAsia="仿宋"/>
          <w:sz w:val="32"/>
          <w:szCs w:val="32"/>
        </w:rPr>
        <w:t>组织开展会员活动。</w:t>
      </w:r>
      <w:r>
        <w:rPr>
          <w:rFonts w:hint="eastAsia" w:ascii="仿宋" w:hAnsi="仿宋" w:eastAsia="仿宋"/>
          <w:sz w:val="32"/>
          <w:szCs w:val="32"/>
        </w:rPr>
        <w:t>根据全年行业文化活动安排，今年共开展会员活动12场，包括面相五星会员和行业年度人物、行业党员及会员家属开展的会员亲情活动、会员开放日活动、经纪人日活动、会员单位品宣与文化负责人交流活动，累计参与会员达15</w:t>
      </w:r>
      <w:r>
        <w:rPr>
          <w:rFonts w:ascii="仿宋" w:hAnsi="仿宋" w:eastAsia="仿宋"/>
          <w:sz w:val="32"/>
          <w:szCs w:val="32"/>
        </w:rPr>
        <w:t>00余</w:t>
      </w:r>
      <w:r>
        <w:rPr>
          <w:rFonts w:hint="eastAsia" w:ascii="仿宋" w:hAnsi="仿宋" w:eastAsia="仿宋"/>
          <w:sz w:val="32"/>
          <w:szCs w:val="32"/>
        </w:rPr>
        <w:t>人，累计关注会员达45</w:t>
      </w:r>
      <w:r>
        <w:rPr>
          <w:rFonts w:ascii="仿宋" w:hAnsi="仿宋" w:eastAsia="仿宋"/>
          <w:sz w:val="32"/>
          <w:szCs w:val="32"/>
        </w:rPr>
        <w:t>000余</w:t>
      </w:r>
      <w:r>
        <w:rPr>
          <w:rFonts w:hint="eastAsia" w:ascii="仿宋" w:hAnsi="仿宋" w:eastAsia="仿宋"/>
          <w:sz w:val="32"/>
          <w:szCs w:val="32"/>
        </w:rPr>
        <w:t>人。</w:t>
      </w:r>
    </w:p>
    <w:p>
      <w:pPr>
        <w:pageBreakBefore w:val="0"/>
        <w:kinsoku/>
        <w:wordWrap/>
        <w:overflowPunct/>
        <w:topLinePunct w:val="0"/>
        <w:autoSpaceDE/>
        <w:autoSpaceDN/>
        <w:bidi w:val="0"/>
        <w:spacing w:line="560" w:lineRule="exact"/>
        <w:ind w:firstLine="643" w:firstLineChars="200"/>
        <w:jc w:val="left"/>
        <w:textAlignment w:val="auto"/>
        <w:rPr>
          <w:rFonts w:ascii="仿宋" w:hAnsi="仿宋" w:eastAsia="仿宋"/>
          <w:sz w:val="32"/>
          <w:szCs w:val="32"/>
        </w:rPr>
      </w:pPr>
      <w:r>
        <w:rPr>
          <w:rFonts w:ascii="仿宋" w:hAnsi="仿宋" w:eastAsia="仿宋"/>
          <w:b/>
          <w:bCs/>
          <w:sz w:val="32"/>
          <w:szCs w:val="32"/>
        </w:rPr>
        <w:t>（二）</w:t>
      </w:r>
      <w:r>
        <w:rPr>
          <w:rFonts w:ascii="仿宋" w:hAnsi="仿宋" w:eastAsia="仿宋"/>
          <w:sz w:val="32"/>
          <w:szCs w:val="32"/>
        </w:rPr>
        <w:t>截</w:t>
      </w:r>
      <w:r>
        <w:rPr>
          <w:rFonts w:hint="eastAsia" w:ascii="仿宋" w:hAnsi="仿宋" w:eastAsia="仿宋"/>
          <w:sz w:val="32"/>
          <w:szCs w:val="32"/>
        </w:rPr>
        <w:t>至</w:t>
      </w:r>
      <w:r>
        <w:rPr>
          <w:rFonts w:ascii="仿宋" w:hAnsi="仿宋" w:eastAsia="仿宋"/>
          <w:sz w:val="32"/>
          <w:szCs w:val="32"/>
        </w:rPr>
        <w:t>2019年12月</w:t>
      </w:r>
      <w:r>
        <w:rPr>
          <w:rFonts w:hint="eastAsia" w:ascii="仿宋" w:hAnsi="仿宋" w:eastAsia="仿宋"/>
          <w:sz w:val="32"/>
          <w:szCs w:val="32"/>
        </w:rPr>
        <w:t>3</w:t>
      </w:r>
      <w:r>
        <w:rPr>
          <w:rFonts w:ascii="仿宋" w:hAnsi="仿宋" w:eastAsia="仿宋"/>
          <w:sz w:val="32"/>
          <w:szCs w:val="32"/>
        </w:rPr>
        <w:t>1日，</w:t>
      </w:r>
      <w:r>
        <w:rPr>
          <w:rFonts w:hint="eastAsia" w:ascii="仿宋" w:hAnsi="仿宋" w:eastAsia="仿宋"/>
          <w:sz w:val="32"/>
          <w:szCs w:val="32"/>
        </w:rPr>
        <w:t>协会共向</w:t>
      </w:r>
      <w:r>
        <w:rPr>
          <w:rFonts w:ascii="仿宋" w:hAnsi="仿宋" w:eastAsia="仿宋"/>
          <w:sz w:val="32"/>
          <w:szCs w:val="32"/>
        </w:rPr>
        <w:t>深房基金</w:t>
      </w:r>
      <w:r>
        <w:rPr>
          <w:rFonts w:hint="eastAsia" w:ascii="仿宋" w:hAnsi="仿宋" w:eastAsia="仿宋"/>
          <w:sz w:val="32"/>
          <w:szCs w:val="32"/>
        </w:rPr>
        <w:t>捐入</w:t>
      </w:r>
      <w:r>
        <w:rPr>
          <w:rFonts w:hint="eastAsia" w:ascii="仿宋" w:hAnsi="仿宋" w:eastAsia="仿宋" w:cs="仿宋"/>
          <w:color w:val="000000"/>
          <w:sz w:val="32"/>
          <w:szCs w:val="32"/>
        </w:rPr>
        <w:t>98</w:t>
      </w:r>
      <w:r>
        <w:rPr>
          <w:rFonts w:ascii="仿宋" w:hAnsi="仿宋" w:eastAsia="仿宋" w:cs="仿宋"/>
          <w:color w:val="000000"/>
          <w:sz w:val="32"/>
          <w:szCs w:val="32"/>
        </w:rPr>
        <w:t>.</w:t>
      </w:r>
      <w:r>
        <w:rPr>
          <w:rFonts w:hint="eastAsia" w:ascii="仿宋" w:hAnsi="仿宋" w:eastAsia="仿宋" w:cs="仿宋"/>
          <w:color w:val="000000"/>
          <w:sz w:val="32"/>
          <w:szCs w:val="32"/>
        </w:rPr>
        <w:t>2</w:t>
      </w:r>
      <w:r>
        <w:rPr>
          <w:rFonts w:ascii="仿宋" w:hAnsi="仿宋" w:eastAsia="仿宋" w:cs="仿宋"/>
          <w:color w:val="000000"/>
          <w:sz w:val="32"/>
          <w:szCs w:val="32"/>
        </w:rPr>
        <w:t>7万</w:t>
      </w:r>
      <w:r>
        <w:rPr>
          <w:rFonts w:ascii="仿宋" w:hAnsi="仿宋" w:eastAsia="仿宋"/>
          <w:sz w:val="32"/>
          <w:szCs w:val="32"/>
        </w:rPr>
        <w:t>元，对重病个人会员王毅、李钱、刘会英分别救助人民币2万元/人。</w:t>
      </w:r>
    </w:p>
    <w:p>
      <w:pPr>
        <w:pageBreakBefore w:val="0"/>
        <w:kinsoku/>
        <w:wordWrap/>
        <w:overflowPunct/>
        <w:topLinePunct w:val="0"/>
        <w:autoSpaceDE/>
        <w:autoSpaceDN/>
        <w:bidi w:val="0"/>
        <w:spacing w:line="560" w:lineRule="exact"/>
        <w:ind w:firstLine="640" w:firstLineChars="200"/>
        <w:jc w:val="left"/>
        <w:textAlignment w:val="auto"/>
        <w:rPr>
          <w:rFonts w:ascii="仿宋" w:hAnsi="仿宋" w:eastAsia="仿宋"/>
          <w:sz w:val="32"/>
          <w:szCs w:val="32"/>
        </w:rPr>
      </w:pPr>
      <w:r>
        <w:rPr>
          <w:rFonts w:ascii="仿宋" w:hAnsi="仿宋" w:eastAsia="仿宋"/>
          <w:sz w:val="32"/>
          <w:szCs w:val="32"/>
        </w:rPr>
        <w:t>12月初，由深房基金林家乐主任带领深房基金一行7人，远赴湖南省怀化市会同县开展爱心助学及爱国爱党教育活动，向当地希望小学捐赠电脑20台，累计费用约4万元。走访了当地村、镇小学6所，并在粟裕将军纪念馆开展了爱国爱党教育活动。</w:t>
      </w:r>
    </w:p>
    <w:p>
      <w:pPr>
        <w:pageBreakBefore w:val="0"/>
        <w:kinsoku/>
        <w:wordWrap/>
        <w:overflowPunct/>
        <w:topLinePunct w:val="0"/>
        <w:autoSpaceDE/>
        <w:autoSpaceDN/>
        <w:bidi w:val="0"/>
        <w:spacing w:line="560" w:lineRule="exact"/>
        <w:ind w:firstLine="640" w:firstLineChars="200"/>
        <w:textAlignment w:val="auto"/>
        <w:rPr>
          <w:rFonts w:ascii="仿宋" w:hAnsi="仿宋" w:eastAsia="仿宋"/>
          <w:sz w:val="32"/>
          <w:szCs w:val="32"/>
        </w:rPr>
      </w:pPr>
      <w:r>
        <w:rPr>
          <w:rFonts w:ascii="仿宋" w:hAnsi="仿宋" w:eastAsia="仿宋"/>
          <w:sz w:val="32"/>
          <w:szCs w:val="32"/>
        </w:rPr>
        <w:t>深房基金通过持续开展行业文化建设标兵评选活动，广泛收集并宣传行业正能量，2019年共收集行业好人好事53宗；启动深房基金抖音大赛活动，会员在抖音发布的短视频最高获得2万余个点赞。</w:t>
      </w:r>
    </w:p>
    <w:p>
      <w:pPr>
        <w:pageBreakBefore w:val="0"/>
        <w:kinsoku/>
        <w:wordWrap/>
        <w:overflowPunct/>
        <w:topLinePunct w:val="0"/>
        <w:autoSpaceDE/>
        <w:autoSpaceDN/>
        <w:bidi w:val="0"/>
        <w:spacing w:line="560" w:lineRule="exact"/>
        <w:ind w:firstLine="640" w:firstLineChars="200"/>
        <w:jc w:val="left"/>
        <w:textAlignment w:val="auto"/>
        <w:rPr>
          <w:rFonts w:ascii="微软雅黑" w:hAnsi="微软雅黑" w:eastAsia="微软雅黑"/>
          <w:sz w:val="24"/>
        </w:rPr>
      </w:pPr>
      <w:r>
        <w:rPr>
          <w:rFonts w:ascii="仿宋" w:hAnsi="仿宋" w:eastAsia="仿宋"/>
          <w:sz w:val="32"/>
          <w:szCs w:val="32"/>
        </w:rPr>
        <w:t>在2019年春节期间，面向留深过年会员开展爱心观影活动，深房基金斥资8万元，邀请1000名协会个人会员携家属共同观看贺岁电影。</w:t>
      </w:r>
    </w:p>
    <w:p>
      <w:pPr>
        <w:pageBreakBefore w:val="0"/>
        <w:kinsoku/>
        <w:wordWrap/>
        <w:overflowPunct/>
        <w:topLinePunct w:val="0"/>
        <w:autoSpaceDE/>
        <w:autoSpaceDN/>
        <w:bidi w:val="0"/>
        <w:spacing w:line="560" w:lineRule="exact"/>
        <w:ind w:firstLine="640" w:firstLineChars="200"/>
        <w:jc w:val="left"/>
        <w:textAlignment w:val="auto"/>
        <w:rPr>
          <w:rFonts w:ascii="仿宋" w:hAnsi="仿宋" w:eastAsia="仿宋"/>
          <w:sz w:val="32"/>
          <w:szCs w:val="32"/>
        </w:rPr>
      </w:pPr>
      <w:r>
        <w:rPr>
          <w:rFonts w:hint="eastAsia" w:ascii="仿宋" w:hAnsi="仿宋" w:eastAsia="仿宋"/>
          <w:sz w:val="32"/>
          <w:szCs w:val="32"/>
        </w:rPr>
        <w:t>（</w:t>
      </w:r>
      <w:r>
        <w:rPr>
          <w:rFonts w:ascii="仿宋" w:hAnsi="仿宋" w:eastAsia="仿宋"/>
          <w:sz w:val="32"/>
          <w:szCs w:val="32"/>
        </w:rPr>
        <w:t>三</w:t>
      </w:r>
      <w:r>
        <w:rPr>
          <w:rFonts w:hint="eastAsia" w:ascii="仿宋" w:hAnsi="仿宋" w:eastAsia="仿宋"/>
          <w:sz w:val="32"/>
          <w:szCs w:val="32"/>
        </w:rPr>
        <w:t>）</w:t>
      </w:r>
      <w:r>
        <w:rPr>
          <w:rFonts w:ascii="仿宋" w:hAnsi="仿宋" w:eastAsia="仿宋"/>
          <w:sz w:val="32"/>
          <w:szCs w:val="32"/>
        </w:rPr>
        <w:t>响应政府号召，在行业内开展文明行业创建工作，</w:t>
      </w:r>
      <w:r>
        <w:rPr>
          <w:rFonts w:hint="eastAsia" w:ascii="仿宋" w:hAnsi="仿宋" w:eastAsia="仿宋"/>
          <w:sz w:val="32"/>
          <w:szCs w:val="32"/>
        </w:rPr>
        <w:t>贯彻落实《深圳市文明行业创建工作方案》开展我市房地产中介行业“精神文明月”活动的</w:t>
      </w:r>
      <w:r>
        <w:rPr>
          <w:rFonts w:ascii="仿宋" w:hAnsi="仿宋" w:eastAsia="仿宋"/>
          <w:sz w:val="32"/>
          <w:szCs w:val="32"/>
        </w:rPr>
        <w:t>，开展行业“讲文明，树新风，创建文明行业”宣传工作，大力弘扬行业公益行为。</w:t>
      </w:r>
    </w:p>
    <w:p>
      <w:pPr>
        <w:pageBreakBefore w:val="0"/>
        <w:kinsoku/>
        <w:wordWrap/>
        <w:overflowPunct/>
        <w:topLinePunct w:val="0"/>
        <w:autoSpaceDE/>
        <w:autoSpaceDN/>
        <w:bidi w:val="0"/>
        <w:spacing w:line="560" w:lineRule="exact"/>
        <w:ind w:firstLine="643" w:firstLineChars="200"/>
        <w:jc w:val="left"/>
        <w:textAlignment w:val="auto"/>
        <w:rPr>
          <w:rFonts w:ascii="仿宋" w:hAnsi="仿宋" w:eastAsia="仿宋"/>
          <w:b/>
          <w:sz w:val="32"/>
          <w:szCs w:val="32"/>
        </w:rPr>
      </w:pPr>
      <w:r>
        <w:rPr>
          <w:rFonts w:ascii="仿宋" w:hAnsi="仿宋" w:eastAsia="仿宋"/>
          <w:b/>
          <w:sz w:val="32"/>
          <w:szCs w:val="32"/>
        </w:rPr>
        <w:t>六</w:t>
      </w:r>
      <w:r>
        <w:rPr>
          <w:rFonts w:hint="eastAsia" w:ascii="仿宋" w:hAnsi="仿宋" w:eastAsia="仿宋"/>
          <w:b/>
          <w:sz w:val="32"/>
          <w:szCs w:val="32"/>
        </w:rPr>
        <w:t>、尽职尽责履行社会组织职能，代表本行业向政府提出行业发展和立法等方面的意见和建议</w:t>
      </w:r>
    </w:p>
    <w:p>
      <w:pPr>
        <w:pageBreakBefore w:val="0"/>
        <w:kinsoku/>
        <w:wordWrap/>
        <w:overflowPunct/>
        <w:topLinePunct w:val="0"/>
        <w:autoSpaceDE/>
        <w:autoSpaceDN/>
        <w:bidi w:val="0"/>
        <w:spacing w:line="560" w:lineRule="exact"/>
        <w:ind w:firstLine="640" w:firstLineChars="200"/>
        <w:textAlignment w:val="auto"/>
        <w:rPr>
          <w:rFonts w:ascii="仿宋" w:hAnsi="仿宋" w:eastAsia="仿宋"/>
          <w:sz w:val="32"/>
          <w:szCs w:val="32"/>
        </w:rPr>
      </w:pPr>
      <w:r>
        <w:rPr>
          <w:rFonts w:hint="eastAsia" w:ascii="仿宋" w:hAnsi="仿宋" w:eastAsia="仿宋" w:cs="仿宋"/>
          <w:sz w:val="32"/>
          <w:szCs w:val="32"/>
        </w:rPr>
        <w:t>代表我市房地产中介行业向行业主管部门提建议。</w:t>
      </w:r>
      <w:r>
        <w:rPr>
          <w:rFonts w:hint="eastAsia" w:ascii="仿宋" w:hAnsi="仿宋" w:eastAsia="仿宋"/>
          <w:sz w:val="32"/>
          <w:szCs w:val="32"/>
        </w:rPr>
        <w:t>协助完善二手房交易</w:t>
      </w:r>
      <w:r>
        <w:rPr>
          <w:rFonts w:ascii="仿宋" w:hAnsi="仿宋" w:eastAsia="仿宋"/>
          <w:sz w:val="32"/>
          <w:szCs w:val="32"/>
        </w:rPr>
        <w:t>合同</w:t>
      </w:r>
      <w:r>
        <w:rPr>
          <w:rFonts w:hint="eastAsia" w:ascii="仿宋" w:hAnsi="仿宋" w:eastAsia="仿宋"/>
          <w:sz w:val="32"/>
          <w:szCs w:val="32"/>
        </w:rPr>
        <w:t>示范</w:t>
      </w:r>
      <w:r>
        <w:rPr>
          <w:rFonts w:ascii="仿宋" w:hAnsi="仿宋" w:eastAsia="仿宋"/>
          <w:sz w:val="32"/>
          <w:szCs w:val="32"/>
        </w:rPr>
        <w:t>文本</w:t>
      </w:r>
      <w:r>
        <w:rPr>
          <w:rFonts w:hint="eastAsia" w:ascii="仿宋" w:hAnsi="仿宋" w:eastAsia="仿宋"/>
          <w:sz w:val="32"/>
          <w:szCs w:val="32"/>
        </w:rPr>
        <w:t>及二手房交易网签系统</w:t>
      </w:r>
      <w:r>
        <w:rPr>
          <w:rFonts w:ascii="仿宋" w:hAnsi="仿宋" w:eastAsia="仿宋"/>
          <w:sz w:val="32"/>
          <w:szCs w:val="32"/>
        </w:rPr>
        <w:t>。</w:t>
      </w:r>
      <w:r>
        <w:rPr>
          <w:rFonts w:hint="eastAsia" w:ascii="仿宋" w:hAnsi="仿宋" w:eastAsia="仿宋"/>
          <w:sz w:val="32"/>
          <w:szCs w:val="32"/>
        </w:rPr>
        <w:t>反映关于当前租赁机构最广为采用的“N+1”模式与深圳现行租赁房屋管理制度间的矛盾，提交了《关于南瓜屋公寓“N+1”改造被责令拆除的情况反映》的内部情况反映函。根据</w:t>
      </w:r>
      <w:r>
        <w:rPr>
          <w:rFonts w:hint="eastAsia" w:ascii="仿宋" w:hAnsi="仿宋" w:eastAsia="仿宋" w:cs="仿宋"/>
          <w:sz w:val="32"/>
          <w:szCs w:val="32"/>
        </w:rPr>
        <w:t>“贝壳找房”平台 模式向主管部门提交了《“贝壳找房”平台模式对我市房地产中介行业影响研判》，建议加</w:t>
      </w:r>
      <w:r>
        <w:rPr>
          <w:rFonts w:hint="eastAsia" w:ascii="仿宋" w:hAnsi="仿宋" w:eastAsia="仿宋"/>
          <w:sz w:val="32"/>
          <w:szCs w:val="32"/>
        </w:rPr>
        <w:t>强对互联网平台房源信息广告及相关违规行为的监管力度。</w:t>
      </w:r>
      <w:r>
        <w:rPr>
          <w:rFonts w:hint="eastAsia" w:ascii="仿宋" w:hAnsi="仿宋" w:eastAsia="仿宋" w:cs="宋体"/>
          <w:kern w:val="0"/>
          <w:sz w:val="32"/>
          <w:szCs w:val="32"/>
        </w:rPr>
        <w:t>根据我市二手房市场交易现状，向主管部门提交了《关于建立我市二手房交易纠纷调解中心的建议》</w:t>
      </w:r>
      <w:r>
        <w:rPr>
          <w:rFonts w:hint="eastAsia" w:ascii="仿宋" w:hAnsi="仿宋" w:eastAsia="仿宋"/>
          <w:sz w:val="32"/>
          <w:szCs w:val="32"/>
        </w:rPr>
        <w:t>。</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sz w:val="32"/>
          <w:szCs w:val="32"/>
        </w:rPr>
      </w:pPr>
      <w:r>
        <w:rPr>
          <w:rFonts w:ascii="仿宋" w:hAnsi="仿宋" w:eastAsia="仿宋"/>
          <w:sz w:val="32"/>
          <w:szCs w:val="32"/>
        </w:rPr>
        <w:t>根据协会</w:t>
      </w:r>
      <w:r>
        <w:rPr>
          <w:rFonts w:hint="eastAsia" w:ascii="仿宋" w:hAnsi="仿宋" w:eastAsia="仿宋"/>
          <w:sz w:val="32"/>
          <w:szCs w:val="32"/>
        </w:rPr>
        <w:t>承担</w:t>
      </w:r>
      <w:r>
        <w:rPr>
          <w:rFonts w:ascii="仿宋" w:hAnsi="仿宋" w:eastAsia="仿宋"/>
          <w:sz w:val="32"/>
          <w:szCs w:val="32"/>
        </w:rPr>
        <w:t>的政府职能，对未按要求进行备案、</w:t>
      </w:r>
      <w:r>
        <w:rPr>
          <w:rFonts w:hint="eastAsia" w:ascii="仿宋" w:hAnsi="仿宋" w:eastAsia="仿宋" w:cs="仿宋"/>
          <w:sz w:val="32"/>
          <w:szCs w:val="32"/>
        </w:rPr>
        <w:t>未参加年报</w:t>
      </w:r>
      <w:r>
        <w:rPr>
          <w:rFonts w:ascii="仿宋" w:hAnsi="仿宋" w:eastAsia="仿宋" w:cs="仿宋"/>
          <w:sz w:val="32"/>
          <w:szCs w:val="32"/>
        </w:rPr>
        <w:t>等</w:t>
      </w:r>
      <w:r>
        <w:rPr>
          <w:rFonts w:ascii="仿宋" w:hAnsi="仿宋" w:eastAsia="仿宋"/>
          <w:sz w:val="32"/>
          <w:szCs w:val="32"/>
        </w:rPr>
        <w:t>房地产经纪机构、分支机构</w:t>
      </w:r>
      <w:r>
        <w:rPr>
          <w:rFonts w:hint="eastAsia" w:ascii="仿宋" w:hAnsi="仿宋" w:eastAsia="仿宋" w:cs="仿宋"/>
          <w:sz w:val="32"/>
          <w:szCs w:val="32"/>
        </w:rPr>
        <w:t>参照行业自律相关规定，分别进行了处理。</w:t>
      </w:r>
    </w:p>
    <w:p>
      <w:pPr>
        <w:pageBreakBefore w:val="0"/>
        <w:kinsoku/>
        <w:wordWrap/>
        <w:overflowPunct/>
        <w:topLinePunct w:val="0"/>
        <w:autoSpaceDE/>
        <w:autoSpaceDN/>
        <w:bidi w:val="0"/>
        <w:spacing w:line="560" w:lineRule="exact"/>
        <w:ind w:firstLine="643" w:firstLineChars="200"/>
        <w:jc w:val="left"/>
        <w:textAlignment w:val="auto"/>
        <w:rPr>
          <w:rFonts w:ascii="仿宋" w:hAnsi="仿宋" w:eastAsia="仿宋"/>
          <w:b/>
          <w:sz w:val="32"/>
          <w:szCs w:val="32"/>
        </w:rPr>
      </w:pPr>
      <w:r>
        <w:rPr>
          <w:rFonts w:ascii="仿宋" w:hAnsi="仿宋" w:eastAsia="仿宋"/>
          <w:b/>
          <w:sz w:val="32"/>
          <w:szCs w:val="32"/>
        </w:rPr>
        <w:t>七</w:t>
      </w:r>
      <w:r>
        <w:rPr>
          <w:rFonts w:hint="eastAsia" w:ascii="仿宋" w:hAnsi="仿宋" w:eastAsia="仿宋"/>
          <w:b/>
          <w:sz w:val="32"/>
          <w:szCs w:val="32"/>
        </w:rPr>
        <w:t>、研究性工作取得突破性进展</w:t>
      </w:r>
    </w:p>
    <w:p>
      <w:pPr>
        <w:pageBreakBefore w:val="0"/>
        <w:kinsoku/>
        <w:wordWrap/>
        <w:overflowPunct/>
        <w:topLinePunct w:val="0"/>
        <w:autoSpaceDE/>
        <w:autoSpaceDN/>
        <w:bidi w:val="0"/>
        <w:spacing w:line="560" w:lineRule="exact"/>
        <w:ind w:firstLine="643" w:firstLineChars="200"/>
        <w:jc w:val="left"/>
        <w:textAlignment w:val="auto"/>
        <w:outlineLvl w:val="0"/>
        <w:rPr>
          <w:rFonts w:ascii="仿宋" w:hAnsi="仿宋" w:eastAsia="仿宋"/>
          <w:b/>
          <w:sz w:val="32"/>
          <w:szCs w:val="32"/>
        </w:rPr>
      </w:pPr>
      <w:bookmarkStart w:id="57" w:name="_Toc6121"/>
      <w:bookmarkStart w:id="58" w:name="_Toc27486"/>
      <w:bookmarkStart w:id="59" w:name="_Toc10250"/>
      <w:bookmarkStart w:id="60" w:name="_Toc10534"/>
      <w:bookmarkStart w:id="61" w:name="_Toc20102"/>
      <w:r>
        <w:rPr>
          <w:rFonts w:hint="eastAsia" w:ascii="仿宋" w:hAnsi="仿宋" w:eastAsia="仿宋"/>
          <w:b/>
          <w:sz w:val="32"/>
          <w:szCs w:val="32"/>
        </w:rPr>
        <w:t>（一）承前启后，继续丰富“深房中协中介标准指数”产品</w:t>
      </w:r>
      <w:bookmarkEnd w:id="57"/>
      <w:bookmarkEnd w:id="58"/>
      <w:bookmarkEnd w:id="59"/>
      <w:bookmarkEnd w:id="60"/>
      <w:bookmarkEnd w:id="61"/>
    </w:p>
    <w:p>
      <w:pPr>
        <w:pageBreakBefore w:val="0"/>
        <w:kinsoku/>
        <w:wordWrap/>
        <w:overflowPunct/>
        <w:topLinePunct w:val="0"/>
        <w:autoSpaceDE/>
        <w:autoSpaceDN/>
        <w:bidi w:val="0"/>
        <w:spacing w:line="560" w:lineRule="exact"/>
        <w:ind w:firstLine="640" w:firstLineChars="200"/>
        <w:jc w:val="left"/>
        <w:textAlignment w:val="auto"/>
        <w:rPr>
          <w:rFonts w:ascii="仿宋" w:hAnsi="仿宋" w:eastAsia="仿宋"/>
          <w:sz w:val="32"/>
          <w:szCs w:val="32"/>
        </w:rPr>
      </w:pPr>
      <w:r>
        <w:rPr>
          <w:rFonts w:hint="eastAsia" w:ascii="仿宋" w:hAnsi="仿宋" w:eastAsia="仿宋"/>
          <w:sz w:val="32"/>
          <w:szCs w:val="32"/>
        </w:rPr>
        <w:t>协会基于2018年开发的“深房中协房地产中介行业标准指数”（以下简称“深房中指”），一直在不断的优化过程中。不断在机构、分支机构、人员、投诉、二手房网签等基础数据上挖掘提炼新的产品概念出来。通过一年多的开发与研究，深房中指的内容进一步得到了丰富与创新，其中在原有数据积累的基础上分别创新丰富出“备案分支机构容积率指标”、“CR4行业集中度指标”。目前，两个指标体系均已实现了对外发布，其中“备案分支机构容积率指标”已经成为了</w:t>
      </w:r>
      <w:r>
        <w:rPr>
          <w:rFonts w:ascii="仿宋" w:hAnsi="仿宋" w:eastAsia="仿宋"/>
          <w:sz w:val="32"/>
          <w:szCs w:val="32"/>
        </w:rPr>
        <w:t>“</w:t>
      </w:r>
      <w:r>
        <w:rPr>
          <w:rFonts w:hint="eastAsia" w:ascii="仿宋" w:hAnsi="仿宋" w:eastAsia="仿宋"/>
          <w:sz w:val="32"/>
          <w:szCs w:val="32"/>
        </w:rPr>
        <w:t>协会来了</w:t>
      </w:r>
      <w:r>
        <w:rPr>
          <w:rFonts w:ascii="仿宋" w:hAnsi="仿宋" w:eastAsia="仿宋"/>
          <w:sz w:val="32"/>
          <w:szCs w:val="32"/>
        </w:rPr>
        <w:t>”</w:t>
      </w:r>
      <w:r>
        <w:rPr>
          <w:rFonts w:hint="eastAsia" w:ascii="仿宋" w:hAnsi="仿宋" w:eastAsia="仿宋"/>
          <w:sz w:val="32"/>
          <w:szCs w:val="32"/>
        </w:rPr>
        <w:t>节目的重要内容载体，而“CR4行业集中度指标”也成为行业垄断研究的重要理论依据，对于指导行业中观研究起到了积极促进作用。</w:t>
      </w:r>
    </w:p>
    <w:p>
      <w:pPr>
        <w:pageBreakBefore w:val="0"/>
        <w:kinsoku/>
        <w:wordWrap/>
        <w:overflowPunct/>
        <w:topLinePunct w:val="0"/>
        <w:autoSpaceDE/>
        <w:autoSpaceDN/>
        <w:bidi w:val="0"/>
        <w:spacing w:line="560" w:lineRule="exact"/>
        <w:ind w:firstLine="630" w:firstLineChars="196"/>
        <w:jc w:val="left"/>
        <w:textAlignment w:val="auto"/>
        <w:outlineLvl w:val="0"/>
        <w:rPr>
          <w:rFonts w:ascii="仿宋" w:hAnsi="仿宋" w:eastAsia="仿宋"/>
          <w:b/>
          <w:sz w:val="32"/>
          <w:szCs w:val="32"/>
        </w:rPr>
      </w:pPr>
      <w:bookmarkStart w:id="62" w:name="_Toc7424"/>
      <w:bookmarkStart w:id="63" w:name="_Toc19314"/>
      <w:bookmarkStart w:id="64" w:name="_Toc7074"/>
      <w:bookmarkStart w:id="65" w:name="_Toc8906"/>
      <w:bookmarkStart w:id="66" w:name="_Toc11917"/>
      <w:r>
        <w:rPr>
          <w:rFonts w:hint="eastAsia" w:ascii="仿宋" w:hAnsi="仿宋" w:eastAsia="仿宋"/>
          <w:b/>
          <w:sz w:val="32"/>
          <w:szCs w:val="32"/>
        </w:rPr>
        <w:t>（二）深挖行业中观研究，为行业发展提供理论支持</w:t>
      </w:r>
      <w:bookmarkEnd w:id="62"/>
      <w:bookmarkEnd w:id="63"/>
      <w:bookmarkEnd w:id="64"/>
      <w:bookmarkEnd w:id="65"/>
      <w:bookmarkEnd w:id="66"/>
    </w:p>
    <w:p>
      <w:pPr>
        <w:pageBreakBefore w:val="0"/>
        <w:kinsoku/>
        <w:wordWrap/>
        <w:overflowPunct/>
        <w:topLinePunct w:val="0"/>
        <w:autoSpaceDE/>
        <w:autoSpaceDN/>
        <w:bidi w:val="0"/>
        <w:spacing w:line="560" w:lineRule="exact"/>
        <w:ind w:firstLine="627" w:firstLineChars="196"/>
        <w:jc w:val="left"/>
        <w:textAlignment w:val="auto"/>
        <w:rPr>
          <w:rFonts w:ascii="仿宋" w:hAnsi="仿宋" w:eastAsia="仿宋"/>
          <w:sz w:val="32"/>
          <w:szCs w:val="32"/>
        </w:rPr>
      </w:pPr>
      <w:r>
        <w:rPr>
          <w:rFonts w:hint="eastAsia" w:ascii="仿宋" w:hAnsi="仿宋" w:eastAsia="仿宋"/>
          <w:sz w:val="32"/>
          <w:szCs w:val="32"/>
        </w:rPr>
        <w:t>一方面，协会发挥行业智库作用，累计完成25篇各类行业专题研究报告</w:t>
      </w:r>
      <w:r>
        <w:rPr>
          <w:rFonts w:ascii="仿宋" w:hAnsi="仿宋" w:eastAsia="仿宋"/>
          <w:sz w:val="32"/>
          <w:szCs w:val="32"/>
        </w:rPr>
        <w:t>，</w:t>
      </w:r>
      <w:r>
        <w:rPr>
          <w:rFonts w:hint="eastAsia" w:ascii="仿宋" w:hAnsi="仿宋" w:eastAsia="仿宋"/>
          <w:sz w:val="32"/>
          <w:szCs w:val="32"/>
        </w:rPr>
        <w:t>引起了业内共鸣与巨大反响，还得到了中房学相关领导的肯定。</w:t>
      </w:r>
      <w:r>
        <w:rPr>
          <w:rFonts w:ascii="仿宋" w:hAnsi="仿宋" w:eastAsia="仿宋"/>
          <w:sz w:val="32"/>
          <w:szCs w:val="32"/>
        </w:rPr>
        <w:t>开展</w:t>
      </w:r>
      <w:r>
        <w:rPr>
          <w:rFonts w:hint="eastAsia" w:ascii="仿宋" w:hAnsi="仿宋" w:eastAsia="仿宋"/>
          <w:sz w:val="32"/>
          <w:szCs w:val="32"/>
        </w:rPr>
        <w:t>行业佣金调查工作，收集行业佣金数据，形成研究分析报告，对于行业中观研究提供了详实的数据基础。</w:t>
      </w:r>
    </w:p>
    <w:p>
      <w:pPr>
        <w:pageBreakBefore w:val="0"/>
        <w:kinsoku/>
        <w:wordWrap/>
        <w:overflowPunct/>
        <w:topLinePunct w:val="0"/>
        <w:autoSpaceDE/>
        <w:autoSpaceDN/>
        <w:bidi w:val="0"/>
        <w:spacing w:line="560" w:lineRule="exact"/>
        <w:ind w:firstLine="627" w:firstLineChars="196"/>
        <w:jc w:val="left"/>
        <w:textAlignment w:val="auto"/>
        <w:rPr>
          <w:rFonts w:ascii="仿宋" w:hAnsi="仿宋" w:eastAsia="仿宋"/>
          <w:b/>
          <w:bCs/>
          <w:sz w:val="32"/>
          <w:szCs w:val="32"/>
        </w:rPr>
      </w:pPr>
      <w:r>
        <w:rPr>
          <w:rFonts w:hint="eastAsia" w:ascii="仿宋" w:hAnsi="仿宋" w:eastAsia="仿宋"/>
          <w:sz w:val="32"/>
          <w:szCs w:val="32"/>
        </w:rPr>
        <w:t>另一方面，截至今年，</w:t>
      </w:r>
      <w:r>
        <w:rPr>
          <w:rFonts w:hint="eastAsia" w:ascii="仿宋" w:hAnsi="仿宋" w:eastAsia="仿宋"/>
          <w:sz w:val="32"/>
          <w:szCs w:val="32"/>
          <w:lang w:val="en-US" w:eastAsia="zh-CN"/>
        </w:rPr>
        <w:t>协</w:t>
      </w:r>
      <w:r>
        <w:rPr>
          <w:rFonts w:hint="eastAsia" w:ascii="仿宋" w:hAnsi="仿宋" w:eastAsia="仿宋"/>
          <w:sz w:val="32"/>
          <w:szCs w:val="32"/>
        </w:rPr>
        <w:t>会所发布的行业白皮书已是第四个年头，由于该行业白皮书是目前我国唯一一个由行业组织发起编制的产品，引起了业内外的广泛关注与好评。在依托丰富的独家行业数据基础上，协会对全年行业、市场进行了总结与剖析，并对行业中观业态理论研究进行了归纳与汇总，为行业内外读者提供了详实的行业研究数据与理论基础。</w:t>
      </w:r>
    </w:p>
    <w:p>
      <w:pPr>
        <w:pageBreakBefore w:val="0"/>
        <w:kinsoku/>
        <w:wordWrap/>
        <w:overflowPunct/>
        <w:topLinePunct w:val="0"/>
        <w:autoSpaceDE/>
        <w:autoSpaceDN/>
        <w:bidi w:val="0"/>
        <w:spacing w:line="560" w:lineRule="exact"/>
        <w:ind w:firstLine="643" w:firstLineChars="200"/>
        <w:jc w:val="left"/>
        <w:textAlignment w:val="auto"/>
        <w:rPr>
          <w:rFonts w:ascii="微软雅黑" w:hAnsi="微软雅黑" w:eastAsia="微软雅黑"/>
          <w:sz w:val="24"/>
        </w:rPr>
      </w:pPr>
      <w:r>
        <w:rPr>
          <w:rFonts w:ascii="仿宋" w:hAnsi="仿宋" w:eastAsia="仿宋"/>
          <w:b/>
          <w:bCs/>
          <w:sz w:val="32"/>
          <w:szCs w:val="32"/>
        </w:rPr>
        <w:t>八、强化自身建设，规范内务管理，促进工作规范有序运转</w:t>
      </w:r>
    </w:p>
    <w:p>
      <w:pPr>
        <w:pageBreakBefore w:val="0"/>
        <w:kinsoku/>
        <w:wordWrap/>
        <w:overflowPunct/>
        <w:topLinePunct w:val="0"/>
        <w:autoSpaceDE/>
        <w:autoSpaceDN/>
        <w:bidi w:val="0"/>
        <w:spacing w:line="560" w:lineRule="exact"/>
        <w:ind w:firstLine="640" w:firstLineChars="200"/>
        <w:jc w:val="left"/>
        <w:textAlignment w:val="auto"/>
        <w:rPr>
          <w:rFonts w:ascii="微软雅黑" w:hAnsi="微软雅黑" w:eastAsia="仿宋"/>
          <w:sz w:val="24"/>
        </w:rPr>
      </w:pPr>
      <w:r>
        <w:rPr>
          <w:rFonts w:hint="eastAsia" w:ascii="仿宋" w:hAnsi="仿宋" w:eastAsia="仿宋"/>
          <w:sz w:val="32"/>
          <w:szCs w:val="32"/>
        </w:rPr>
        <w:t>以制度简化、流程细化为方针，对协会秘书处实施严格职业化管理，秉持工匠精神，全面从严治理。</w:t>
      </w:r>
      <w:r>
        <w:rPr>
          <w:rFonts w:ascii="仿宋" w:hAnsi="仿宋" w:eastAsia="仿宋"/>
          <w:sz w:val="32"/>
          <w:szCs w:val="32"/>
        </w:rPr>
        <w:t>加强秘书处团队素质教育，为创建学习型组织，开展春雷行动，全面提升秘书处工作人员的服务水平和综合素质，为适应行业发展及会员不断提高的服务需求做好准备。</w:t>
      </w:r>
    </w:p>
    <w:p>
      <w:pPr>
        <w:pageBreakBefore w:val="0"/>
        <w:kinsoku/>
        <w:wordWrap/>
        <w:overflowPunct/>
        <w:topLinePunct w:val="0"/>
        <w:autoSpaceDE/>
        <w:autoSpaceDN/>
        <w:bidi w:val="0"/>
        <w:spacing w:line="560" w:lineRule="exact"/>
        <w:ind w:firstLine="640" w:firstLineChars="200"/>
        <w:jc w:val="left"/>
        <w:textAlignment w:val="auto"/>
        <w:rPr>
          <w:rFonts w:ascii="仿宋" w:hAnsi="仿宋" w:eastAsia="仿宋"/>
          <w:sz w:val="32"/>
          <w:szCs w:val="32"/>
        </w:rPr>
      </w:pPr>
      <w:r>
        <w:rPr>
          <w:rFonts w:ascii="仿宋" w:hAnsi="仿宋" w:eastAsia="仿宋"/>
          <w:sz w:val="32"/>
          <w:szCs w:val="32"/>
        </w:rPr>
        <w:t>严格按规定执行相关费用报销、预付费的复核等工作。严格按规定完成了各种费用报销、预付费用及支付申请等工作。按规定记账、编制财务报表、涉税申报、会计档案整理及保管。</w:t>
      </w:r>
    </w:p>
    <w:p>
      <w:pPr>
        <w:pageBreakBefore w:val="0"/>
        <w:kinsoku/>
        <w:wordWrap/>
        <w:overflowPunct/>
        <w:topLinePunct w:val="0"/>
        <w:autoSpaceDE/>
        <w:autoSpaceDN/>
        <w:bidi w:val="0"/>
        <w:spacing w:line="560" w:lineRule="exact"/>
        <w:ind w:firstLine="640" w:firstLineChars="200"/>
        <w:jc w:val="left"/>
        <w:textAlignment w:val="auto"/>
        <w:rPr>
          <w:rFonts w:ascii="仿宋" w:hAnsi="仿宋" w:eastAsia="仿宋"/>
          <w:sz w:val="32"/>
          <w:szCs w:val="32"/>
        </w:rPr>
      </w:pPr>
    </w:p>
    <w:p>
      <w:pPr>
        <w:pageBreakBefore w:val="0"/>
        <w:kinsoku/>
        <w:wordWrap/>
        <w:overflowPunct/>
        <w:topLinePunct w:val="0"/>
        <w:autoSpaceDE/>
        <w:autoSpaceDN/>
        <w:bidi w:val="0"/>
        <w:spacing w:line="560" w:lineRule="exact"/>
        <w:jc w:val="center"/>
        <w:textAlignment w:val="auto"/>
        <w:rPr>
          <w:rFonts w:ascii="仿宋" w:hAnsi="仿宋" w:eastAsia="仿宋"/>
          <w:b/>
          <w:bCs/>
          <w:sz w:val="32"/>
          <w:szCs w:val="32"/>
        </w:rPr>
      </w:pPr>
    </w:p>
    <w:p>
      <w:pPr>
        <w:pageBreakBefore w:val="0"/>
        <w:kinsoku/>
        <w:wordWrap/>
        <w:overflowPunct/>
        <w:topLinePunct w:val="0"/>
        <w:autoSpaceDE/>
        <w:autoSpaceDN/>
        <w:bidi w:val="0"/>
        <w:spacing w:line="560" w:lineRule="exact"/>
        <w:jc w:val="center"/>
        <w:textAlignment w:val="auto"/>
        <w:rPr>
          <w:rFonts w:ascii="仿宋" w:hAnsi="仿宋" w:eastAsia="仿宋"/>
          <w:b/>
          <w:bCs/>
          <w:sz w:val="32"/>
          <w:szCs w:val="32"/>
        </w:rPr>
      </w:pPr>
      <w:r>
        <w:rPr>
          <w:rFonts w:hint="eastAsia" w:ascii="仿宋" w:hAnsi="仿宋" w:eastAsia="仿宋"/>
          <w:b/>
          <w:bCs/>
          <w:sz w:val="32"/>
          <w:szCs w:val="32"/>
        </w:rPr>
        <w:t>2020年工作计划</w:t>
      </w:r>
    </w:p>
    <w:p>
      <w:pPr>
        <w:pageBreakBefore w:val="0"/>
        <w:kinsoku/>
        <w:wordWrap/>
        <w:overflowPunct/>
        <w:topLinePunct w:val="0"/>
        <w:autoSpaceDE/>
        <w:autoSpaceDN/>
        <w:bidi w:val="0"/>
        <w:spacing w:line="560" w:lineRule="exact"/>
        <w:ind w:firstLine="640" w:firstLineChars="200"/>
        <w:textAlignment w:val="auto"/>
        <w:rPr>
          <w:rFonts w:ascii="仿宋" w:hAnsi="仿宋" w:eastAsia="仿宋" w:cs="Arial"/>
          <w:color w:val="000000"/>
          <w:sz w:val="32"/>
          <w:szCs w:val="32"/>
          <w:shd w:val="clear" w:color="auto" w:fill="FFFFFF"/>
        </w:rPr>
      </w:pPr>
      <w:r>
        <w:rPr>
          <w:rFonts w:ascii="仿宋" w:hAnsi="仿宋" w:eastAsia="仿宋" w:cs="Arial"/>
          <w:color w:val="000000"/>
          <w:sz w:val="32"/>
          <w:szCs w:val="32"/>
          <w:shd w:val="clear" w:color="auto" w:fill="FFFFFF"/>
        </w:rPr>
        <w:t>不谋一域者,不足以谋全局</w:t>
      </w:r>
      <w:r>
        <w:rPr>
          <w:rFonts w:hint="eastAsia" w:ascii="仿宋" w:hAnsi="仿宋" w:eastAsia="仿宋" w:cs="Arial"/>
          <w:color w:val="000000"/>
          <w:sz w:val="32"/>
          <w:szCs w:val="32"/>
          <w:shd w:val="clear" w:color="auto" w:fill="FFFFFF"/>
        </w:rPr>
        <w:t>，为更好的</w:t>
      </w:r>
      <w:r>
        <w:rPr>
          <w:rFonts w:ascii="仿宋" w:hAnsi="仿宋" w:eastAsia="仿宋" w:cs="Arial"/>
          <w:color w:val="000000"/>
          <w:sz w:val="32"/>
          <w:szCs w:val="32"/>
          <w:shd w:val="clear" w:color="auto" w:fill="FFFFFF"/>
        </w:rPr>
        <w:t>完成新一年的会员服务工作</w:t>
      </w:r>
      <w:r>
        <w:rPr>
          <w:rFonts w:hint="eastAsia" w:ascii="仿宋" w:hAnsi="仿宋" w:eastAsia="仿宋" w:cs="Arial"/>
          <w:color w:val="000000"/>
          <w:sz w:val="32"/>
          <w:szCs w:val="32"/>
          <w:shd w:val="clear" w:color="auto" w:fill="FFFFFF"/>
        </w:rPr>
        <w:t>，结合当下行业发展所处的现状以及协会中长期发展规划</w:t>
      </w:r>
      <w:r>
        <w:rPr>
          <w:rFonts w:ascii="仿宋" w:hAnsi="仿宋" w:eastAsia="仿宋" w:cs="Arial"/>
          <w:color w:val="000000"/>
          <w:sz w:val="32"/>
          <w:szCs w:val="32"/>
          <w:shd w:val="clear" w:color="auto" w:fill="FFFFFF"/>
        </w:rPr>
        <w:t>，对</w:t>
      </w:r>
      <w:r>
        <w:rPr>
          <w:rFonts w:hint="eastAsia" w:ascii="仿宋" w:hAnsi="仿宋" w:eastAsia="仿宋" w:cs="Arial"/>
          <w:color w:val="000000"/>
          <w:sz w:val="32"/>
          <w:szCs w:val="32"/>
          <w:shd w:val="clear" w:color="auto" w:fill="FFFFFF"/>
        </w:rPr>
        <w:t>2020年协会工作计划如下：</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right="0" w:rightChars="0" w:firstLine="643" w:firstLineChars="200"/>
        <w:textAlignment w:val="auto"/>
        <w:rPr>
          <w:rFonts w:hint="eastAsia" w:ascii="仿宋" w:hAnsi="仿宋" w:eastAsia="仿宋"/>
          <w:b/>
          <w:sz w:val="32"/>
          <w:szCs w:val="32"/>
          <w:highlight w:val="none"/>
          <w:lang w:eastAsia="zh-CN"/>
        </w:rPr>
      </w:pPr>
      <w:r>
        <w:rPr>
          <w:rFonts w:hint="eastAsia" w:ascii="仿宋" w:hAnsi="仿宋" w:eastAsia="仿宋"/>
          <w:b/>
          <w:sz w:val="32"/>
          <w:szCs w:val="32"/>
          <w:highlight w:val="none"/>
          <w:lang w:val="en-US" w:eastAsia="zh-CN"/>
        </w:rPr>
        <w:t>一</w:t>
      </w:r>
      <w:r>
        <w:rPr>
          <w:rFonts w:hint="eastAsia" w:ascii="仿宋" w:hAnsi="仿宋" w:eastAsia="仿宋"/>
          <w:b/>
          <w:sz w:val="32"/>
          <w:szCs w:val="32"/>
          <w:highlight w:val="none"/>
          <w:lang w:eastAsia="zh-CN"/>
        </w:rPr>
        <w:t>、针对突发新冠肺炎疫情期间的会员帮扶举措</w:t>
      </w:r>
    </w:p>
    <w:p>
      <w:pPr>
        <w:keepNext w:val="0"/>
        <w:keepLines w:val="0"/>
        <w:pageBreakBefore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2020年年初，突如其来的新冠病毒来势汹汹，波及范围蔓延全国，给我们正常的生产生活造成了巨大的负面影响，其中，我市房地产中介行业作为劳动密集型产业，在这次疫情期间全市房地产中介机构处于停工停产状态，经纪人员停工自我隔离。可以说，我市房地产中介行业为积极配合国家防控疫情总体部署，做出了巨大牺牲，房地产中介行业正面临着自非典疫情以来前所未有的“大考”。</w:t>
      </w:r>
    </w:p>
    <w:p>
      <w:pPr>
        <w:keepNext w:val="0"/>
        <w:keepLines w:val="0"/>
        <w:pageBreakBefore w:val="0"/>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为此，协会在2020年上半年，特别是疫情仍未正式解除以前，根据疫情对行业的影响，作出如下应对措施：</w:t>
      </w:r>
    </w:p>
    <w:p>
      <w:pPr>
        <w:keepNext w:val="0"/>
        <w:keepLines w:val="0"/>
        <w:pageBreakBefore w:val="0"/>
        <w:numPr>
          <w:ilvl w:val="0"/>
          <w:numId w:val="1"/>
        </w:numPr>
        <w:kinsoku/>
        <w:wordWrap/>
        <w:overflowPunct/>
        <w:topLinePunct w:val="0"/>
        <w:autoSpaceDE/>
        <w:autoSpaceDN/>
        <w:bidi w:val="0"/>
        <w:adjustRightInd/>
        <w:snapToGrid/>
        <w:spacing w:beforeAutospacing="0" w:afterAutospacing="0" w:line="560" w:lineRule="exact"/>
        <w:ind w:right="0" w:rightChars="0" w:firstLine="643" w:firstLineChars="200"/>
        <w:jc w:val="left"/>
        <w:textAlignment w:val="auto"/>
        <w:rPr>
          <w:rFonts w:hint="eastAsia" w:ascii="仿宋" w:hAnsi="仿宋" w:eastAsia="仿宋"/>
          <w:b/>
          <w:bCs/>
          <w:sz w:val="32"/>
          <w:szCs w:val="32"/>
          <w:highlight w:val="none"/>
          <w:lang w:val="en-US" w:eastAsia="zh-CN"/>
        </w:rPr>
      </w:pPr>
      <w:r>
        <w:rPr>
          <w:rFonts w:hint="eastAsia" w:ascii="仿宋" w:hAnsi="仿宋" w:eastAsia="仿宋"/>
          <w:b/>
          <w:bCs/>
          <w:sz w:val="32"/>
          <w:szCs w:val="32"/>
          <w:highlight w:val="none"/>
          <w:lang w:val="en-US" w:eastAsia="zh-CN"/>
        </w:rPr>
        <w:t>共进退，帮扶政策减轻会员压力</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2月5日，协会发布《</w:t>
      </w:r>
      <w:r>
        <w:rPr>
          <w:rFonts w:hint="eastAsia" w:ascii="仿宋" w:hAnsi="仿宋" w:eastAsia="仿宋" w:cs="Times New Roman"/>
          <w:sz w:val="32"/>
          <w:szCs w:val="32"/>
          <w:highlight w:val="none"/>
          <w:lang w:val="en-US" w:eastAsia="zh-CN"/>
        </w:rPr>
        <w:t>关于共同应对疫情，全额减免会员相关费用的通知》，在2月5日-2月29日期间</w:t>
      </w:r>
      <w:r>
        <w:rPr>
          <w:rFonts w:hint="eastAsia" w:ascii="仿宋" w:hAnsi="仿宋" w:eastAsia="仿宋" w:cs="仿宋"/>
          <w:sz w:val="32"/>
          <w:szCs w:val="32"/>
        </w:rPr>
        <w:t>全额减免个人会员、单位会员会费、个人会员培训费，</w:t>
      </w:r>
      <w:r>
        <w:rPr>
          <w:rFonts w:hint="eastAsia" w:ascii="仿宋" w:hAnsi="仿宋" w:eastAsia="仿宋" w:cs="仿宋"/>
          <w:sz w:val="32"/>
          <w:szCs w:val="32"/>
          <w:lang w:val="en-US" w:eastAsia="zh-CN"/>
        </w:rPr>
        <w:t>累</w:t>
      </w:r>
      <w:r>
        <w:rPr>
          <w:rFonts w:hint="eastAsia" w:ascii="仿宋" w:hAnsi="仿宋" w:eastAsia="仿宋" w:cs="仿宋"/>
          <w:sz w:val="32"/>
          <w:szCs w:val="32"/>
        </w:rPr>
        <w:t>计</w:t>
      </w:r>
      <w:r>
        <w:rPr>
          <w:rFonts w:hint="eastAsia" w:ascii="仿宋" w:hAnsi="仿宋" w:eastAsia="仿宋" w:cs="仿宋"/>
          <w:sz w:val="32"/>
          <w:szCs w:val="32"/>
          <w:lang w:val="en-US" w:eastAsia="zh-CN"/>
        </w:rPr>
        <w:t>减免总</w:t>
      </w:r>
      <w:r>
        <w:rPr>
          <w:rFonts w:hint="eastAsia" w:ascii="仿宋" w:hAnsi="仿宋" w:eastAsia="仿宋" w:cs="仿宋"/>
          <w:sz w:val="32"/>
          <w:szCs w:val="32"/>
        </w:rPr>
        <w:t>额</w:t>
      </w:r>
      <w:r>
        <w:rPr>
          <w:rFonts w:hint="eastAsia" w:ascii="仿宋" w:hAnsi="仿宋" w:eastAsia="仿宋" w:cs="仿宋"/>
          <w:sz w:val="32"/>
          <w:szCs w:val="32"/>
          <w:lang w:val="en-US" w:eastAsia="zh-CN"/>
        </w:rPr>
        <w:t>达</w:t>
      </w:r>
      <w:r>
        <w:rPr>
          <w:rFonts w:hint="eastAsia" w:ascii="仿宋" w:hAnsi="仿宋" w:eastAsia="仿宋" w:cs="仿宋"/>
          <w:sz w:val="32"/>
          <w:szCs w:val="32"/>
        </w:rPr>
        <w:t>519.82万元。</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自4月1日起，协会还将向全体会员单位（含会长、副会长、理事及会员）2020年免收半年会费（会籍自动延期6个月）。对于2020年首次新加入的会员单位免收半年会费（仅为普通会员）。预计减免总额达94.3万元。</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rPr>
          <w:rFonts w:hint="eastAsia" w:ascii="仿宋" w:hAnsi="仿宋" w:eastAsia="仿宋"/>
          <w:sz w:val="32"/>
          <w:szCs w:val="32"/>
          <w:highlight w:val="none"/>
          <w:lang w:val="en-US" w:eastAsia="zh-CN"/>
        </w:rPr>
      </w:pPr>
    </w:p>
    <w:p>
      <w:pPr>
        <w:keepNext w:val="0"/>
        <w:keepLines w:val="0"/>
        <w:pageBreakBefore w:val="0"/>
        <w:numPr>
          <w:ilvl w:val="0"/>
          <w:numId w:val="1"/>
        </w:numPr>
        <w:kinsoku/>
        <w:wordWrap/>
        <w:overflowPunct/>
        <w:topLinePunct w:val="0"/>
        <w:autoSpaceDE/>
        <w:autoSpaceDN/>
        <w:bidi w:val="0"/>
        <w:adjustRightInd/>
        <w:snapToGrid/>
        <w:spacing w:beforeAutospacing="0" w:afterAutospacing="0" w:line="560" w:lineRule="exact"/>
        <w:ind w:right="0" w:rightChars="0" w:firstLine="643" w:firstLineChars="200"/>
        <w:jc w:val="left"/>
        <w:textAlignment w:val="auto"/>
        <w:rPr>
          <w:rFonts w:hint="eastAsia" w:ascii="仿宋" w:hAnsi="仿宋" w:eastAsia="仿宋"/>
          <w:b/>
          <w:bCs/>
          <w:sz w:val="32"/>
          <w:szCs w:val="32"/>
          <w:highlight w:val="none"/>
          <w:lang w:val="en-US" w:eastAsia="zh-CN"/>
        </w:rPr>
      </w:pPr>
      <w:r>
        <w:rPr>
          <w:rFonts w:hint="eastAsia" w:ascii="仿宋" w:hAnsi="仿宋" w:eastAsia="仿宋"/>
          <w:b/>
          <w:bCs/>
          <w:sz w:val="32"/>
          <w:szCs w:val="32"/>
          <w:highlight w:val="none"/>
          <w:lang w:val="en-US" w:eastAsia="zh-CN"/>
        </w:rPr>
        <w:t>勇担当，为行业兜底保驾护航</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在疫情爆发初期，协会快速反应，于1月30日率先发布《众志成城，共康疫情关于适度减免各类经营主体租户租金的倡议书》，并陆续发布《关于全市房地产中介机构不提前复工营业的行业倡议》、《关于严格落实主管部门复工管理相关要求的通知》、《</w:t>
      </w:r>
      <w:r>
        <w:rPr>
          <w:rFonts w:hint="eastAsia" w:ascii="仿宋" w:hAnsi="仿宋" w:eastAsia="仿宋"/>
          <w:sz w:val="32"/>
          <w:szCs w:val="32"/>
          <w:highlight w:val="none"/>
          <w:lang w:val="en-US" w:eastAsia="zh-CN"/>
        </w:rPr>
        <w:tab/>
      </w:r>
      <w:r>
        <w:rPr>
          <w:rFonts w:hint="eastAsia" w:ascii="仿宋" w:hAnsi="仿宋" w:eastAsia="仿宋"/>
          <w:sz w:val="32"/>
          <w:szCs w:val="32"/>
          <w:highlight w:val="none"/>
          <w:lang w:val="en-US" w:eastAsia="zh-CN"/>
        </w:rPr>
        <w:t>紧急动员 众志成城 共克时艰 坚决打赢疫情防控阻击战联合倡议书》。为减轻会员负担，发布《关于吁请各房地产信息平台适度优惠、减免端口使用费的倡议》，并获得房天下、58等副会长单位的大力支持。</w:t>
      </w:r>
    </w:p>
    <w:p>
      <w:pPr>
        <w:keepNext w:val="0"/>
        <w:keepLines w:val="0"/>
        <w:pageBreakBefore w:val="0"/>
        <w:numPr>
          <w:ilvl w:val="0"/>
          <w:numId w:val="1"/>
        </w:numPr>
        <w:kinsoku/>
        <w:wordWrap/>
        <w:overflowPunct/>
        <w:topLinePunct w:val="0"/>
        <w:autoSpaceDE/>
        <w:autoSpaceDN/>
        <w:bidi w:val="0"/>
        <w:adjustRightInd/>
        <w:snapToGrid/>
        <w:spacing w:beforeAutospacing="0" w:afterAutospacing="0" w:line="560" w:lineRule="exact"/>
        <w:ind w:left="0" w:leftChars="0" w:right="0" w:rightChars="0" w:firstLine="643" w:firstLineChars="200"/>
        <w:jc w:val="left"/>
        <w:textAlignment w:val="auto"/>
        <w:rPr>
          <w:rFonts w:hint="eastAsia" w:ascii="仿宋" w:hAnsi="仿宋" w:eastAsia="仿宋"/>
          <w:b/>
          <w:bCs/>
          <w:sz w:val="32"/>
          <w:szCs w:val="32"/>
          <w:highlight w:val="none"/>
          <w:lang w:val="en-US" w:eastAsia="zh-CN"/>
        </w:rPr>
      </w:pPr>
      <w:r>
        <w:rPr>
          <w:rFonts w:hint="eastAsia" w:ascii="仿宋" w:hAnsi="仿宋" w:eastAsia="仿宋"/>
          <w:b/>
          <w:bCs/>
          <w:sz w:val="32"/>
          <w:szCs w:val="32"/>
          <w:highlight w:val="none"/>
          <w:lang w:val="en-US" w:eastAsia="zh-CN"/>
        </w:rPr>
        <w:t>排万难，建言献策助会员复工复产</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right="0" w:rightChars="0" w:firstLine="640" w:firstLineChars="200"/>
        <w:jc w:val="left"/>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帮扶中介企业顺利复工复产，维护行业和市场的稳定和可持续发展。主动摸底行业数据，深入了解各机构、从业人员的困难现状，积极并持续向政府与行业主管部门给予反馈与建言，为行业争取具有针对性的扶持与帮扶政策，提高行业“灾后”重建的精准度与效率。通过疫情期间行业数据分析、问题的汇总，就当前和今后一段时期内行业可能面临的问题，编写了《关于帮扶房地产中介行业尽快全面复工、恢复市场秩序的情况反映》，向行业主管部门反馈问题，并直接推动了市住建局于3月31日出台《深圳市住房与建设局关于应对新冠肺炎疫情支持房地中介行业复工复产的通知》，明确要求全市物业管理机构与人员不得阻扰符合条件的房地产中介机构及从业人员开展正常的业务活动，全面支持行业复工复产。</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6"/>
        <w:jc w:val="both"/>
        <w:textAlignment w:val="auto"/>
        <w:rPr>
          <w:rFonts w:hint="default" w:ascii="仿宋" w:hAnsi="仿宋" w:eastAsia="仿宋"/>
          <w:b/>
          <w:bCs/>
          <w:sz w:val="32"/>
          <w:szCs w:val="32"/>
          <w:highlight w:val="none"/>
          <w:lang w:val="en-US" w:eastAsia="zh-CN"/>
        </w:rPr>
      </w:pPr>
      <w:r>
        <w:rPr>
          <w:rFonts w:hint="eastAsia" w:ascii="仿宋" w:hAnsi="仿宋" w:eastAsia="仿宋"/>
          <w:b/>
          <w:bCs/>
          <w:sz w:val="32"/>
          <w:szCs w:val="32"/>
          <w:highlight w:val="none"/>
          <w:lang w:val="en-US" w:eastAsia="zh-CN"/>
        </w:rPr>
        <w:t>（四）春雷行动，借势助力全行业素质提升</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6"/>
        <w:jc w:val="both"/>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疫情期间，协会开放全部星级线上课程，鼓励经纪人员充分利用在家隔离和延后复工的时间，提升专业素质。协会深房基金还为个人会员提供了线上心理辅导课程，缓解执业压力。</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6"/>
        <w:jc w:val="both"/>
        <w:textAlignment w:val="auto"/>
        <w:rPr>
          <w:rFonts w:hint="default" w:ascii="仿宋" w:hAnsi="仿宋" w:eastAsia="仿宋"/>
          <w:sz w:val="32"/>
          <w:szCs w:val="32"/>
          <w:highlight w:val="none"/>
          <w:lang w:val="en-US" w:eastAsia="zh-CN"/>
        </w:rPr>
      </w:pPr>
      <w:r>
        <w:rPr>
          <w:rFonts w:hint="eastAsia" w:ascii="仿宋" w:hAnsi="仿宋" w:eastAsia="仿宋" w:cs="宋体"/>
          <w:kern w:val="0"/>
          <w:sz w:val="32"/>
          <w:szCs w:val="32"/>
          <w:highlight w:val="none"/>
          <w:lang w:val="en-US" w:eastAsia="zh-CN" w:bidi="ar-SA"/>
        </w:rPr>
        <w:t>复工之后，协会立即研究启动“春雷行动”，于2020年期间陆续推出助力会员提升专业水平与综合素质的系列活动，并在3月18日率先发布了《深圳市房地产中介协会“春雷行动”之一个人会员学历提升补贴及优惠</w:t>
      </w:r>
      <w:r>
        <w:rPr>
          <w:rFonts w:hint="eastAsia" w:ascii="仿宋" w:hAnsi="仿宋" w:eastAsia="仿宋" w:cs="宋体"/>
          <w:kern w:val="0"/>
          <w:sz w:val="32"/>
          <w:szCs w:val="32"/>
          <w:highlight w:val="none"/>
          <w:lang w:val="zh-TW" w:eastAsia="zh-TW" w:bidi="ar-SA"/>
        </w:rPr>
        <w:t>通知</w:t>
      </w:r>
      <w:r>
        <w:rPr>
          <w:rFonts w:hint="eastAsia" w:ascii="仿宋" w:hAnsi="仿宋" w:eastAsia="仿宋" w:cs="宋体"/>
          <w:kern w:val="0"/>
          <w:sz w:val="32"/>
          <w:szCs w:val="32"/>
          <w:highlight w:val="none"/>
          <w:lang w:val="en-US" w:eastAsia="zh-CN" w:bidi="ar-SA"/>
        </w:rPr>
        <w:t>》，联合国内30所大学，对协会的个人会员给予学历提升补贴和优惠。3月31日起，每季度持续开展中、基层管理人员精品课程，助力中基层管理人员的精进。</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6"/>
        <w:jc w:val="both"/>
        <w:textAlignment w:val="auto"/>
        <w:rPr>
          <w:rFonts w:hint="default" w:ascii="仿宋" w:hAnsi="仿宋" w:eastAsia="仿宋"/>
          <w:b/>
          <w:bCs/>
          <w:sz w:val="32"/>
          <w:szCs w:val="32"/>
          <w:highlight w:val="none"/>
          <w:lang w:val="en-US" w:eastAsia="zh-CN"/>
        </w:rPr>
      </w:pPr>
      <w:r>
        <w:rPr>
          <w:rFonts w:hint="eastAsia" w:ascii="仿宋" w:hAnsi="仿宋" w:eastAsia="仿宋"/>
          <w:b/>
          <w:bCs/>
          <w:sz w:val="32"/>
          <w:szCs w:val="32"/>
          <w:highlight w:val="none"/>
          <w:lang w:val="en-US" w:eastAsia="zh-CN"/>
        </w:rPr>
        <w:t>（五）积极创新，服务方式再升级</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6"/>
        <w:jc w:val="both"/>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积极探索尝试各类在线直播工具，创新会员服务与宣传活动方式，实现疫情期间会员服务与行业宣导工作不停歇。例如，疫情最严重的期间，协会积极与房天下平台开展合作，就疫情下行业生存与转型发展等急迫问题，广邀行业大咖于2月21日至28日期间，停工不停服务，推出“百闻不如一见，深房中协邀大咖陪您共渡难关”线上直播论坛活动。第一期直播活动受到社会各界的广泛关注与好评，因此协会于3月6日起，再次扬帆起航，正式开启了以“深房中协与您谈房论市”为主题的第二期直播活动，积极为行业转型发展淌出一条新路径。</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ascii="仿宋" w:hAnsi="仿宋" w:eastAsia="仿宋"/>
          <w:sz w:val="32"/>
          <w:szCs w:val="32"/>
          <w:highlight w:val="yellow"/>
        </w:rPr>
      </w:pPr>
      <w:r>
        <w:rPr>
          <w:rFonts w:hint="eastAsia" w:ascii="仿宋" w:hAnsi="仿宋" w:eastAsia="仿宋"/>
          <w:sz w:val="32"/>
          <w:szCs w:val="32"/>
          <w:highlight w:val="none"/>
          <w:lang w:val="en-US" w:eastAsia="zh-CN"/>
        </w:rPr>
        <w:t>为提升会员服务颗粒度，提高会员服务的针对性，协会还调整了会员服务侧重点，将会员服务的重心下沉至个人会员。梳理个人会员服务流程，精简</w:t>
      </w:r>
      <w:r>
        <w:rPr>
          <w:rFonts w:hint="eastAsia" w:ascii="仿宋" w:hAnsi="仿宋" w:eastAsia="仿宋" w:cs="宋体"/>
          <w:kern w:val="0"/>
          <w:sz w:val="32"/>
          <w:szCs w:val="32"/>
          <w:highlight w:val="none"/>
          <w:lang w:val="en-US" w:eastAsia="zh-CN" w:bidi="ar-SA"/>
        </w:rPr>
        <w:t>服务程序，缩短服务周期。</w:t>
      </w:r>
    </w:p>
    <w:p>
      <w:pPr>
        <w:pStyle w:val="3"/>
        <w:pageBreakBefore w:val="0"/>
        <w:kinsoku/>
        <w:wordWrap/>
        <w:overflowPunct/>
        <w:topLinePunct w:val="0"/>
        <w:autoSpaceDE/>
        <w:autoSpaceDN/>
        <w:bidi w:val="0"/>
        <w:spacing w:line="560" w:lineRule="exact"/>
        <w:ind w:firstLine="643" w:firstLineChars="200"/>
        <w:textAlignment w:val="auto"/>
        <w:rPr>
          <w:rFonts w:ascii="仿宋" w:hAnsi="仿宋" w:eastAsia="仿宋"/>
          <w:b/>
          <w:bCs/>
          <w:sz w:val="32"/>
          <w:szCs w:val="32"/>
        </w:rPr>
      </w:pPr>
      <w:r>
        <w:rPr>
          <w:rFonts w:hint="eastAsia" w:ascii="仿宋" w:hAnsi="仿宋" w:eastAsia="仿宋"/>
          <w:b/>
          <w:bCs/>
          <w:sz w:val="32"/>
          <w:szCs w:val="32"/>
          <w:lang w:val="en-US" w:eastAsia="zh-CN"/>
        </w:rPr>
        <w:t>二</w:t>
      </w:r>
      <w:r>
        <w:rPr>
          <w:rFonts w:hint="eastAsia" w:ascii="仿宋" w:hAnsi="仿宋" w:eastAsia="仿宋"/>
          <w:b/>
          <w:bCs/>
          <w:sz w:val="32"/>
          <w:szCs w:val="32"/>
        </w:rPr>
        <w:t>、</w:t>
      </w:r>
      <w:r>
        <w:rPr>
          <w:rFonts w:ascii="仿宋" w:hAnsi="仿宋" w:eastAsia="仿宋"/>
          <w:b/>
          <w:bCs/>
          <w:sz w:val="32"/>
          <w:szCs w:val="32"/>
        </w:rPr>
        <w:t>弘扬中介服务价值，提升职业尊严</w:t>
      </w:r>
    </w:p>
    <w:p>
      <w:pPr>
        <w:pStyle w:val="3"/>
        <w:pageBreakBefore w:val="0"/>
        <w:kinsoku/>
        <w:wordWrap/>
        <w:overflowPunct/>
        <w:topLinePunct w:val="0"/>
        <w:autoSpaceDE/>
        <w:autoSpaceDN/>
        <w:bidi w:val="0"/>
        <w:spacing w:line="560" w:lineRule="exact"/>
        <w:ind w:firstLine="640" w:firstLineChars="200"/>
        <w:textAlignment w:val="auto"/>
        <w:outlineLvl w:val="0"/>
        <w:rPr>
          <w:rFonts w:ascii="仿宋" w:hAnsi="仿宋" w:eastAsia="仿宋"/>
          <w:sz w:val="32"/>
          <w:szCs w:val="32"/>
        </w:rPr>
      </w:pPr>
      <w:bookmarkStart w:id="67" w:name="_Toc14119"/>
      <w:bookmarkStart w:id="68" w:name="_Toc5674"/>
      <w:bookmarkStart w:id="69" w:name="_Toc30305"/>
      <w:bookmarkStart w:id="70" w:name="_Toc23352"/>
      <w:bookmarkStart w:id="71" w:name="_Toc15467"/>
      <w:r>
        <w:rPr>
          <w:rFonts w:ascii="仿宋" w:hAnsi="仿宋" w:eastAsia="仿宋"/>
          <w:sz w:val="32"/>
          <w:szCs w:val="32"/>
        </w:rPr>
        <w:t>2020年，协会将秉持“服务惟善、厚德笃行”的服务理念，以行业文化建设为主线，将“弘扬中介服务价值，提升职业尊严，做受尊重的房地产中介行业和中介人”确定为年度行业文化建设的核心目标，贯穿围绕其展开全年度三项核心工作，</w:t>
      </w:r>
      <w:r>
        <w:rPr>
          <w:rFonts w:hint="eastAsia" w:ascii="仿宋" w:hAnsi="仿宋" w:eastAsia="仿宋"/>
          <w:sz w:val="32"/>
          <w:szCs w:val="32"/>
          <w:lang w:val="en-US" w:eastAsia="zh-CN"/>
        </w:rPr>
        <w:t>除前文所述“</w:t>
      </w:r>
      <w:r>
        <w:rPr>
          <w:rFonts w:ascii="仿宋" w:hAnsi="仿宋" w:eastAsia="仿宋"/>
          <w:sz w:val="32"/>
          <w:szCs w:val="32"/>
        </w:rPr>
        <w:t>春雷”</w:t>
      </w:r>
      <w:r>
        <w:rPr>
          <w:rFonts w:hint="eastAsia" w:ascii="仿宋" w:hAnsi="仿宋" w:eastAsia="仿宋"/>
          <w:sz w:val="32"/>
          <w:szCs w:val="32"/>
          <w:lang w:val="en-US" w:eastAsia="zh-CN"/>
        </w:rPr>
        <w:t>行动以外，还将开展</w:t>
      </w:r>
      <w:r>
        <w:rPr>
          <w:rFonts w:ascii="仿宋" w:hAnsi="仿宋" w:eastAsia="仿宋"/>
          <w:sz w:val="32"/>
          <w:szCs w:val="32"/>
        </w:rPr>
        <w:t>“春风”、“春雨”</w:t>
      </w:r>
      <w:r>
        <w:rPr>
          <w:rFonts w:hint="eastAsia" w:ascii="仿宋" w:hAnsi="仿宋" w:eastAsia="仿宋"/>
          <w:sz w:val="32"/>
          <w:szCs w:val="32"/>
          <w:lang w:val="en-US" w:eastAsia="zh-CN"/>
        </w:rPr>
        <w:t>行动</w:t>
      </w:r>
      <w:r>
        <w:rPr>
          <w:rFonts w:ascii="仿宋" w:hAnsi="仿宋" w:eastAsia="仿宋"/>
          <w:sz w:val="32"/>
          <w:szCs w:val="32"/>
        </w:rPr>
        <w:t>，力争创新、实效地推进行业内在价值的树立，强化协会的影响力与凝聚力。</w:t>
      </w:r>
      <w:bookmarkEnd w:id="67"/>
      <w:bookmarkEnd w:id="68"/>
      <w:bookmarkEnd w:id="69"/>
      <w:bookmarkEnd w:id="70"/>
      <w:bookmarkEnd w:id="71"/>
    </w:p>
    <w:p>
      <w:pPr>
        <w:pageBreakBefore w:val="0"/>
        <w:kinsoku/>
        <w:wordWrap/>
        <w:overflowPunct/>
        <w:topLinePunct w:val="0"/>
        <w:autoSpaceDE/>
        <w:autoSpaceDN/>
        <w:bidi w:val="0"/>
        <w:spacing w:line="560" w:lineRule="exact"/>
        <w:ind w:firstLine="643" w:firstLineChars="200"/>
        <w:textAlignment w:val="auto"/>
        <w:outlineLvl w:val="0"/>
        <w:rPr>
          <w:rFonts w:ascii="仿宋" w:hAnsi="仿宋" w:eastAsia="仿宋"/>
          <w:b/>
          <w:sz w:val="32"/>
          <w:szCs w:val="32"/>
        </w:rPr>
      </w:pPr>
      <w:bookmarkStart w:id="72" w:name="_Toc28530"/>
      <w:bookmarkStart w:id="73" w:name="_Toc2984"/>
      <w:bookmarkStart w:id="74" w:name="_Toc6591"/>
      <w:bookmarkStart w:id="75" w:name="_Toc27457"/>
      <w:bookmarkStart w:id="76" w:name="_Toc9833"/>
      <w:r>
        <w:rPr>
          <w:rFonts w:hint="eastAsia" w:ascii="仿宋" w:hAnsi="仿宋" w:eastAsia="仿宋"/>
          <w:b/>
          <w:sz w:val="32"/>
          <w:szCs w:val="32"/>
        </w:rPr>
        <w:t>（</w:t>
      </w:r>
      <w:r>
        <w:rPr>
          <w:rFonts w:hint="eastAsia" w:ascii="仿宋" w:hAnsi="仿宋" w:eastAsia="仿宋"/>
          <w:b/>
          <w:sz w:val="32"/>
          <w:szCs w:val="32"/>
          <w:lang w:val="en-US" w:eastAsia="zh-CN"/>
        </w:rPr>
        <w:t>一</w:t>
      </w:r>
      <w:r>
        <w:rPr>
          <w:rFonts w:hint="eastAsia" w:ascii="仿宋" w:hAnsi="仿宋" w:eastAsia="仿宋"/>
          <w:b/>
          <w:sz w:val="32"/>
          <w:szCs w:val="32"/>
        </w:rPr>
        <w:t>）</w:t>
      </w:r>
      <w:r>
        <w:rPr>
          <w:rFonts w:ascii="仿宋" w:hAnsi="仿宋" w:eastAsia="仿宋"/>
          <w:b/>
          <w:sz w:val="32"/>
          <w:szCs w:val="32"/>
        </w:rPr>
        <w:t>春风行动，</w:t>
      </w:r>
      <w:r>
        <w:rPr>
          <w:rFonts w:hint="eastAsia" w:ascii="仿宋" w:hAnsi="仿宋" w:eastAsia="仿宋" w:cs="仿宋"/>
          <w:b/>
          <w:bCs/>
          <w:color w:val="000000"/>
          <w:sz w:val="31"/>
          <w:szCs w:val="31"/>
        </w:rPr>
        <w:t>开展行业整体招聘并在新人实习/入职前导入行业文化与职业道德观念</w:t>
      </w:r>
      <w:r>
        <w:rPr>
          <w:rFonts w:hint="eastAsia" w:ascii="仿宋" w:hAnsi="仿宋" w:eastAsia="仿宋" w:cs="仿宋"/>
          <w:color w:val="000000"/>
          <w:sz w:val="31"/>
          <w:szCs w:val="31"/>
        </w:rPr>
        <w:t>。</w:t>
      </w:r>
      <w:bookmarkEnd w:id="72"/>
      <w:bookmarkEnd w:id="73"/>
      <w:bookmarkEnd w:id="74"/>
      <w:bookmarkEnd w:id="75"/>
      <w:bookmarkEnd w:id="76"/>
    </w:p>
    <w:p>
      <w:pPr>
        <w:pageBreakBefore w:val="0"/>
        <w:kinsoku/>
        <w:wordWrap/>
        <w:overflowPunct/>
        <w:topLinePunct w:val="0"/>
        <w:autoSpaceDE/>
        <w:autoSpaceDN/>
        <w:bidi w:val="0"/>
        <w:spacing w:line="560" w:lineRule="exact"/>
        <w:ind w:firstLine="640"/>
        <w:textAlignment w:val="auto"/>
        <w:rPr>
          <w:rFonts w:ascii="仿宋" w:hAnsi="仿宋" w:eastAsia="仿宋"/>
          <w:sz w:val="32"/>
          <w:szCs w:val="32"/>
        </w:rPr>
      </w:pPr>
      <w:r>
        <w:rPr>
          <w:rFonts w:hint="eastAsia" w:ascii="仿宋" w:hAnsi="仿宋" w:eastAsia="仿宋"/>
          <w:sz w:val="32"/>
          <w:szCs w:val="32"/>
        </w:rPr>
        <w:t>2019年协会在走访中小机构过程中了解到，行业普遍面临招人难，用人难的“老大难”问题，此前囿于协会人手不足，力量薄弱的缘故，无法及时为会员单位提供行之有效的解决路径方式。2020年，创新开展行业人才输送的实践探索，以期能为业内各中小会员机构解决实际运营困难。</w:t>
      </w:r>
    </w:p>
    <w:p>
      <w:pPr>
        <w:pStyle w:val="3"/>
        <w:pageBreakBefore w:val="0"/>
        <w:kinsoku/>
        <w:wordWrap/>
        <w:overflowPunct/>
        <w:topLinePunct w:val="0"/>
        <w:autoSpaceDE/>
        <w:autoSpaceDN/>
        <w:bidi w:val="0"/>
        <w:spacing w:line="560" w:lineRule="exact"/>
        <w:ind w:firstLine="643" w:firstLineChars="200"/>
        <w:textAlignment w:val="auto"/>
        <w:outlineLvl w:val="0"/>
        <w:rPr>
          <w:rFonts w:ascii="仿宋" w:hAnsi="仿宋" w:eastAsia="仿宋"/>
          <w:b/>
          <w:bCs/>
          <w:sz w:val="32"/>
          <w:szCs w:val="32"/>
        </w:rPr>
      </w:pPr>
      <w:bookmarkStart w:id="77" w:name="_Toc18302"/>
      <w:bookmarkStart w:id="78" w:name="_Toc17018"/>
      <w:bookmarkStart w:id="79" w:name="_Toc22597"/>
      <w:bookmarkStart w:id="80" w:name="_Toc20747"/>
      <w:bookmarkStart w:id="81" w:name="_Toc1503"/>
      <w:r>
        <w:rPr>
          <w:rFonts w:hint="eastAsia" w:ascii="仿宋" w:hAnsi="仿宋" w:eastAsia="仿宋"/>
          <w:b/>
          <w:bCs/>
          <w:sz w:val="32"/>
          <w:szCs w:val="32"/>
        </w:rPr>
        <w:t>（</w:t>
      </w:r>
      <w:r>
        <w:rPr>
          <w:rFonts w:hint="eastAsia" w:ascii="仿宋" w:hAnsi="仿宋" w:eastAsia="仿宋"/>
          <w:b/>
          <w:bCs/>
          <w:sz w:val="32"/>
          <w:szCs w:val="32"/>
          <w:lang w:val="en-US" w:eastAsia="zh-CN"/>
        </w:rPr>
        <w:t>二</w:t>
      </w:r>
      <w:r>
        <w:rPr>
          <w:rFonts w:hint="eastAsia" w:ascii="仿宋" w:hAnsi="仿宋" w:eastAsia="仿宋"/>
          <w:b/>
          <w:bCs/>
          <w:sz w:val="32"/>
          <w:szCs w:val="32"/>
        </w:rPr>
        <w:t>）</w:t>
      </w:r>
      <w:r>
        <w:rPr>
          <w:rFonts w:ascii="仿宋" w:hAnsi="仿宋" w:eastAsia="仿宋"/>
          <w:b/>
          <w:bCs/>
          <w:sz w:val="32"/>
          <w:szCs w:val="32"/>
        </w:rPr>
        <w:t>春雨行动，围绕挖掘、提炼、启迪、推广、重塑“房地产中介服务的核心价值”</w:t>
      </w:r>
      <w:bookmarkEnd w:id="77"/>
      <w:bookmarkEnd w:id="78"/>
      <w:bookmarkEnd w:id="79"/>
      <w:bookmarkEnd w:id="80"/>
      <w:bookmarkEnd w:id="81"/>
    </w:p>
    <w:p>
      <w:pPr>
        <w:pStyle w:val="3"/>
        <w:pageBreakBefore w:val="0"/>
        <w:kinsoku/>
        <w:wordWrap/>
        <w:overflowPunct/>
        <w:topLinePunct w:val="0"/>
        <w:autoSpaceDE/>
        <w:autoSpaceDN/>
        <w:bidi w:val="0"/>
        <w:spacing w:line="560" w:lineRule="exact"/>
        <w:ind w:firstLine="640" w:firstLineChars="200"/>
        <w:textAlignment w:val="auto"/>
        <w:outlineLvl w:val="0"/>
        <w:rPr>
          <w:rFonts w:ascii="仿宋" w:hAnsi="仿宋" w:eastAsia="仿宋"/>
          <w:sz w:val="32"/>
          <w:szCs w:val="32"/>
          <w:shd w:val="clear" w:color="auto" w:fill="FFFFFF"/>
        </w:rPr>
      </w:pPr>
      <w:bookmarkStart w:id="82" w:name="_Toc27873"/>
      <w:bookmarkStart w:id="83" w:name="_Toc6270"/>
      <w:bookmarkStart w:id="84" w:name="_Toc12717"/>
      <w:bookmarkStart w:id="85" w:name="_Toc28616"/>
      <w:bookmarkStart w:id="86" w:name="_Toc4266"/>
      <w:r>
        <w:rPr>
          <w:rFonts w:hint="eastAsia" w:ascii="仿宋" w:hAnsi="仿宋" w:eastAsia="仿宋"/>
          <w:sz w:val="32"/>
          <w:szCs w:val="32"/>
        </w:rPr>
        <w:t>持续创新和丰富会员服务，提高会员服务获得感</w:t>
      </w:r>
      <w:r>
        <w:rPr>
          <w:rFonts w:ascii="仿宋" w:hAnsi="仿宋" w:eastAsia="仿宋"/>
          <w:sz w:val="32"/>
          <w:szCs w:val="32"/>
        </w:rPr>
        <w:t>。</w:t>
      </w:r>
      <w:r>
        <w:rPr>
          <w:rFonts w:hint="eastAsia" w:ascii="仿宋" w:hAnsi="仿宋" w:eastAsia="仿宋"/>
          <w:sz w:val="32"/>
          <w:szCs w:val="32"/>
          <w:shd w:val="clear" w:color="auto" w:fill="FFFFFF"/>
        </w:rPr>
        <w:t>在现有个人会员维权工作机制的基础上，协会将加强对消费者关于中介服务品质和专业性的宣传，同时严格行业自律，对行业恶性竞争及攻讦同行的行为从严处理。</w:t>
      </w:r>
      <w:bookmarkEnd w:id="82"/>
      <w:bookmarkEnd w:id="83"/>
      <w:bookmarkEnd w:id="84"/>
      <w:bookmarkEnd w:id="85"/>
      <w:bookmarkEnd w:id="86"/>
    </w:p>
    <w:p>
      <w:pPr>
        <w:pageBreakBefore w:val="0"/>
        <w:kinsoku/>
        <w:wordWrap/>
        <w:overflowPunct/>
        <w:topLinePunct w:val="0"/>
        <w:autoSpaceDE/>
        <w:autoSpaceDN/>
        <w:bidi w:val="0"/>
        <w:spacing w:line="560" w:lineRule="exact"/>
        <w:ind w:firstLine="640" w:firstLineChars="200"/>
        <w:textAlignment w:val="auto"/>
        <w:rPr>
          <w:rFonts w:ascii="仿宋" w:hAnsi="仿宋" w:eastAsia="仿宋" w:cs="等线"/>
          <w:kern w:val="0"/>
          <w:sz w:val="32"/>
          <w:szCs w:val="28"/>
        </w:rPr>
      </w:pPr>
      <w:r>
        <w:rPr>
          <w:rFonts w:hint="eastAsia" w:ascii="仿宋" w:hAnsi="仿宋" w:eastAsia="仿宋" w:cs="等线"/>
          <w:kern w:val="0"/>
          <w:sz w:val="32"/>
          <w:szCs w:val="28"/>
        </w:rPr>
        <w:t>与我市法院进行沟通，共同建立二手房交易过程中的纠纷案件建立联合调解机制，化解社会矛盾，降低行业风险。</w:t>
      </w:r>
    </w:p>
    <w:p>
      <w:pPr>
        <w:pageBreakBefore w:val="0"/>
        <w:kinsoku/>
        <w:wordWrap/>
        <w:overflowPunct/>
        <w:topLinePunct w:val="0"/>
        <w:autoSpaceDE/>
        <w:autoSpaceDN/>
        <w:bidi w:val="0"/>
        <w:spacing w:line="560" w:lineRule="exact"/>
        <w:ind w:firstLine="640" w:firstLineChars="200"/>
        <w:textAlignment w:val="auto"/>
        <w:rPr>
          <w:rFonts w:ascii="仿宋" w:hAnsi="仿宋" w:eastAsia="仿宋" w:cs="宋体"/>
          <w:bCs/>
          <w:kern w:val="0"/>
          <w:sz w:val="32"/>
          <w:szCs w:val="32"/>
        </w:rPr>
      </w:pPr>
      <w:r>
        <w:rPr>
          <w:rFonts w:hint="eastAsia" w:ascii="仿宋" w:hAnsi="仿宋" w:eastAsia="仿宋" w:cs="宋体"/>
          <w:bCs/>
          <w:kern w:val="0"/>
          <w:sz w:val="32"/>
          <w:szCs w:val="32"/>
        </w:rPr>
        <w:t>继续加大会员服务及行业文化交流活动的力度，拟举办多期法律维权专题讲座，搭建会员维权平台，鼓励会员依法维权，举办各类会员活动</w:t>
      </w:r>
      <w:r>
        <w:rPr>
          <w:rFonts w:ascii="仿宋" w:hAnsi="仿宋" w:eastAsia="仿宋" w:cs="宋体"/>
          <w:bCs/>
          <w:kern w:val="0"/>
          <w:sz w:val="32"/>
          <w:szCs w:val="32"/>
        </w:rPr>
        <w:t>等。</w:t>
      </w:r>
    </w:p>
    <w:p>
      <w:pPr>
        <w:pageBreakBefore w:val="0"/>
        <w:kinsoku/>
        <w:wordWrap/>
        <w:overflowPunct/>
        <w:topLinePunct w:val="0"/>
        <w:autoSpaceDE/>
        <w:autoSpaceDN/>
        <w:bidi w:val="0"/>
        <w:spacing w:line="560" w:lineRule="exact"/>
        <w:ind w:firstLine="643" w:firstLineChars="200"/>
        <w:textAlignment w:val="auto"/>
        <w:rPr>
          <w:rFonts w:ascii="仿宋" w:hAnsi="仿宋" w:eastAsia="仿宋"/>
          <w:b/>
          <w:bCs/>
          <w:sz w:val="32"/>
          <w:szCs w:val="32"/>
        </w:rPr>
      </w:pPr>
      <w:r>
        <w:rPr>
          <w:rFonts w:ascii="仿宋" w:hAnsi="仿宋" w:eastAsia="仿宋"/>
          <w:b/>
          <w:bCs/>
          <w:sz w:val="32"/>
          <w:szCs w:val="32"/>
        </w:rPr>
        <w:t>（</w:t>
      </w:r>
      <w:r>
        <w:rPr>
          <w:rFonts w:hint="eastAsia" w:ascii="仿宋" w:hAnsi="仿宋" w:eastAsia="仿宋"/>
          <w:b/>
          <w:bCs/>
          <w:sz w:val="32"/>
          <w:szCs w:val="32"/>
          <w:lang w:val="en-US" w:eastAsia="zh-CN"/>
        </w:rPr>
        <w:t>三</w:t>
      </w:r>
      <w:r>
        <w:rPr>
          <w:rFonts w:ascii="仿宋" w:hAnsi="仿宋" w:eastAsia="仿宋"/>
          <w:b/>
          <w:bCs/>
          <w:sz w:val="32"/>
          <w:szCs w:val="32"/>
        </w:rPr>
        <w:t>）</w:t>
      </w:r>
      <w:r>
        <w:rPr>
          <w:rFonts w:hint="eastAsia" w:ascii="仿宋" w:hAnsi="仿宋" w:eastAsia="仿宋"/>
          <w:b/>
          <w:bCs/>
          <w:sz w:val="32"/>
          <w:szCs w:val="32"/>
        </w:rPr>
        <w:t>结合行业实际情况，完善</w:t>
      </w:r>
      <w:r>
        <w:rPr>
          <w:rFonts w:ascii="仿宋" w:hAnsi="仿宋" w:eastAsia="仿宋"/>
          <w:b/>
          <w:bCs/>
          <w:sz w:val="32"/>
          <w:szCs w:val="32"/>
        </w:rPr>
        <w:t>星级</w:t>
      </w:r>
      <w:r>
        <w:rPr>
          <w:rFonts w:hint="eastAsia" w:ascii="仿宋" w:hAnsi="仿宋" w:eastAsia="仿宋"/>
          <w:b/>
          <w:bCs/>
          <w:sz w:val="32"/>
          <w:szCs w:val="32"/>
        </w:rPr>
        <w:t>培训体系</w:t>
      </w:r>
    </w:p>
    <w:p>
      <w:pPr>
        <w:pStyle w:val="3"/>
        <w:pageBreakBefore w:val="0"/>
        <w:kinsoku/>
        <w:wordWrap/>
        <w:overflowPunct/>
        <w:topLinePunct w:val="0"/>
        <w:autoSpaceDE/>
        <w:autoSpaceDN/>
        <w:bidi w:val="0"/>
        <w:spacing w:line="560" w:lineRule="exact"/>
        <w:ind w:left="638" w:leftChars="304"/>
        <w:textAlignment w:val="auto"/>
        <w:outlineLvl w:val="0"/>
        <w:rPr>
          <w:rFonts w:ascii="仿宋" w:hAnsi="仿宋" w:eastAsia="仿宋"/>
          <w:bCs/>
          <w:sz w:val="32"/>
          <w:szCs w:val="32"/>
        </w:rPr>
      </w:pPr>
      <w:bookmarkStart w:id="87" w:name="_Toc9277"/>
      <w:bookmarkStart w:id="88" w:name="_Toc2754"/>
      <w:bookmarkStart w:id="89" w:name="_Toc12047"/>
      <w:bookmarkStart w:id="90" w:name="_Toc24291"/>
      <w:bookmarkStart w:id="91" w:name="_Toc17251"/>
      <w:r>
        <w:rPr>
          <w:rFonts w:hint="eastAsia" w:ascii="仿宋" w:hAnsi="仿宋" w:eastAsia="仿宋"/>
          <w:bCs/>
          <w:sz w:val="32"/>
          <w:szCs w:val="32"/>
        </w:rPr>
        <w:t>针对不同星级级别的会员，设置不同的培训课程内容：</w:t>
      </w:r>
      <w:bookmarkEnd w:id="87"/>
      <w:bookmarkEnd w:id="88"/>
      <w:bookmarkEnd w:id="89"/>
      <w:bookmarkEnd w:id="90"/>
      <w:bookmarkEnd w:id="91"/>
    </w:p>
    <w:p>
      <w:pPr>
        <w:pStyle w:val="3"/>
        <w:pageBreakBefore w:val="0"/>
        <w:kinsoku/>
        <w:wordWrap/>
        <w:overflowPunct/>
        <w:topLinePunct w:val="0"/>
        <w:autoSpaceDE/>
        <w:autoSpaceDN/>
        <w:bidi w:val="0"/>
        <w:spacing w:line="560" w:lineRule="exact"/>
        <w:ind w:firstLine="640" w:firstLineChars="200"/>
        <w:textAlignment w:val="auto"/>
        <w:outlineLvl w:val="0"/>
        <w:rPr>
          <w:rFonts w:ascii="仿宋" w:hAnsi="仿宋" w:eastAsia="仿宋"/>
          <w:bCs/>
          <w:sz w:val="32"/>
          <w:szCs w:val="32"/>
        </w:rPr>
      </w:pPr>
      <w:bookmarkStart w:id="92" w:name="_Toc9015"/>
      <w:bookmarkStart w:id="93" w:name="_Toc32087"/>
      <w:bookmarkStart w:id="94" w:name="_Toc12363"/>
      <w:bookmarkStart w:id="95" w:name="_Toc13457"/>
      <w:bookmarkStart w:id="96" w:name="_Toc5315"/>
      <w:r>
        <w:rPr>
          <w:rFonts w:hint="eastAsia" w:ascii="仿宋" w:hAnsi="仿宋" w:eastAsia="仿宋"/>
          <w:bCs/>
          <w:sz w:val="32"/>
          <w:szCs w:val="32"/>
        </w:rPr>
        <w:t>一是建立更符合市场需求的多样化课件内容形式，除现有的PPT转换视频模式，加入动画、视频等多种表现形式，提高产品层次，给会员提供更好用户体验；</w:t>
      </w:r>
      <w:bookmarkEnd w:id="92"/>
      <w:bookmarkEnd w:id="93"/>
      <w:bookmarkEnd w:id="94"/>
      <w:bookmarkEnd w:id="95"/>
      <w:bookmarkEnd w:id="96"/>
    </w:p>
    <w:p>
      <w:pPr>
        <w:pStyle w:val="3"/>
        <w:pageBreakBefore w:val="0"/>
        <w:kinsoku/>
        <w:wordWrap/>
        <w:overflowPunct/>
        <w:topLinePunct w:val="0"/>
        <w:autoSpaceDE/>
        <w:autoSpaceDN/>
        <w:bidi w:val="0"/>
        <w:spacing w:line="560" w:lineRule="exact"/>
        <w:ind w:firstLine="640" w:firstLineChars="200"/>
        <w:textAlignment w:val="auto"/>
        <w:outlineLvl w:val="0"/>
        <w:rPr>
          <w:rFonts w:ascii="仿宋" w:hAnsi="仿宋" w:eastAsia="仿宋"/>
          <w:sz w:val="32"/>
          <w:szCs w:val="32"/>
        </w:rPr>
      </w:pPr>
      <w:bookmarkStart w:id="97" w:name="_Toc8365"/>
      <w:bookmarkStart w:id="98" w:name="_Toc30634"/>
      <w:bookmarkStart w:id="99" w:name="_Toc31871"/>
      <w:bookmarkStart w:id="100" w:name="_Toc673"/>
      <w:bookmarkStart w:id="101" w:name="_Toc14500"/>
      <w:r>
        <w:rPr>
          <w:rFonts w:hint="eastAsia" w:ascii="仿宋" w:hAnsi="仿宋" w:eastAsia="仿宋"/>
          <w:bCs/>
          <w:sz w:val="32"/>
          <w:szCs w:val="32"/>
        </w:rPr>
        <w:t>二是优化测评流程，建立免费做题体验或录制视频操作指引，在手机端综合服务系统启用人脸识别的实名认证功能（注册时，开始考试前须进行人脸识别）,有效防止代考或冒用他人身份继续从业等情况。</w:t>
      </w:r>
      <w:bookmarkEnd w:id="97"/>
      <w:bookmarkEnd w:id="98"/>
      <w:bookmarkEnd w:id="99"/>
      <w:bookmarkEnd w:id="100"/>
      <w:bookmarkEnd w:id="101"/>
    </w:p>
    <w:p>
      <w:pPr>
        <w:pageBreakBefore w:val="0"/>
        <w:kinsoku/>
        <w:wordWrap/>
        <w:overflowPunct/>
        <w:topLinePunct w:val="0"/>
        <w:autoSpaceDE/>
        <w:autoSpaceDN/>
        <w:bidi w:val="0"/>
        <w:spacing w:line="560" w:lineRule="exact"/>
        <w:ind w:firstLine="675" w:firstLineChars="210"/>
        <w:textAlignment w:val="auto"/>
        <w:outlineLvl w:val="0"/>
        <w:rPr>
          <w:rFonts w:ascii="仿宋" w:hAnsi="仿宋" w:eastAsia="仿宋"/>
          <w:sz w:val="32"/>
          <w:szCs w:val="32"/>
        </w:rPr>
      </w:pPr>
      <w:bookmarkStart w:id="102" w:name="_Toc5718"/>
      <w:bookmarkStart w:id="103" w:name="_Toc17711"/>
      <w:bookmarkStart w:id="104" w:name="_Toc7956"/>
      <w:bookmarkStart w:id="105" w:name="_Toc19741"/>
      <w:bookmarkStart w:id="106" w:name="_Toc101"/>
      <w:r>
        <w:rPr>
          <w:rFonts w:hint="eastAsia" w:ascii="仿宋" w:hAnsi="仿宋" w:eastAsia="仿宋"/>
          <w:b/>
          <w:sz w:val="32"/>
          <w:szCs w:val="32"/>
        </w:rPr>
        <w:t>（</w:t>
      </w:r>
      <w:r>
        <w:rPr>
          <w:rFonts w:hint="eastAsia" w:ascii="仿宋" w:hAnsi="仿宋" w:eastAsia="仿宋"/>
          <w:b/>
          <w:sz w:val="32"/>
          <w:szCs w:val="32"/>
          <w:lang w:val="en-US" w:eastAsia="zh-CN"/>
        </w:rPr>
        <w:t>四</w:t>
      </w:r>
      <w:r>
        <w:rPr>
          <w:rFonts w:hint="eastAsia" w:ascii="仿宋" w:hAnsi="仿宋" w:eastAsia="仿宋"/>
          <w:b/>
          <w:sz w:val="32"/>
          <w:szCs w:val="32"/>
        </w:rPr>
        <w:t>）机构走访工作的常态化</w:t>
      </w:r>
      <w:bookmarkEnd w:id="102"/>
      <w:bookmarkEnd w:id="103"/>
      <w:bookmarkEnd w:id="104"/>
      <w:bookmarkEnd w:id="105"/>
      <w:bookmarkEnd w:id="106"/>
    </w:p>
    <w:p>
      <w:pPr>
        <w:pageBreakBefore w:val="0"/>
        <w:kinsoku/>
        <w:wordWrap/>
        <w:overflowPunct/>
        <w:topLinePunct w:val="0"/>
        <w:autoSpaceDE/>
        <w:autoSpaceDN/>
        <w:bidi w:val="0"/>
        <w:spacing w:line="560" w:lineRule="exact"/>
        <w:ind w:firstLine="672" w:firstLineChars="210"/>
        <w:textAlignment w:val="auto"/>
        <w:rPr>
          <w:rStyle w:val="8"/>
        </w:rPr>
      </w:pPr>
      <w:r>
        <w:rPr>
          <w:rFonts w:hint="eastAsia" w:ascii="仿宋" w:hAnsi="仿宋" w:eastAsia="仿宋"/>
          <w:sz w:val="32"/>
          <w:szCs w:val="32"/>
        </w:rPr>
        <w:t>鉴于2019年机构走访工作过程中，所收集到的诸多具有建设性意见的反馈，对协会未来工作的开展起到了积极的作用，因此2020年协会开展全员定期与不定期下基层活动，收集一线从业人员的心声与反馈意见，并借走访机构的机会，积极向会员单位宣贯协会各类外宣产品以及会员服务，拉近会员单位与协会之间的距离。</w:t>
      </w:r>
    </w:p>
    <w:p>
      <w:pPr>
        <w:pageBreakBefore w:val="0"/>
        <w:kinsoku/>
        <w:wordWrap/>
        <w:overflowPunct/>
        <w:topLinePunct w:val="0"/>
        <w:autoSpaceDE/>
        <w:autoSpaceDN/>
        <w:bidi w:val="0"/>
        <w:spacing w:line="560" w:lineRule="exact"/>
        <w:ind w:firstLine="643" w:firstLineChars="200"/>
        <w:textAlignment w:val="auto"/>
        <w:rPr>
          <w:rFonts w:ascii="仿宋" w:hAnsi="仿宋" w:eastAsia="仿宋"/>
          <w:b/>
          <w:bCs/>
          <w:sz w:val="32"/>
          <w:szCs w:val="32"/>
        </w:rPr>
      </w:pP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w:t>
      </w:r>
      <w:r>
        <w:rPr>
          <w:rFonts w:hint="eastAsia" w:ascii="仿宋" w:hAnsi="仿宋" w:eastAsia="仿宋"/>
          <w:b/>
          <w:bCs/>
          <w:sz w:val="32"/>
          <w:szCs w:val="32"/>
        </w:rPr>
        <w:t>立足业务需求和会员服务，做好系统建设和完善工作</w:t>
      </w:r>
    </w:p>
    <w:p>
      <w:pPr>
        <w:pageBreakBefore w:val="0"/>
        <w:kinsoku/>
        <w:wordWrap/>
        <w:overflowPunct/>
        <w:topLinePunct w:val="0"/>
        <w:autoSpaceDE/>
        <w:autoSpaceDN/>
        <w:bidi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从业务层面和会员服务角度，协会将进一步妥善梳理工作流程和技术需求，分步推进系统建设和完善工作。</w:t>
      </w:r>
      <w:r>
        <w:rPr>
          <w:rFonts w:ascii="仿宋" w:hAnsi="仿宋" w:eastAsia="仿宋"/>
          <w:sz w:val="32"/>
          <w:szCs w:val="32"/>
        </w:rPr>
        <w:t>打好</w:t>
      </w:r>
      <w:r>
        <w:rPr>
          <w:rFonts w:hint="eastAsia" w:ascii="仿宋" w:hAnsi="仿宋" w:eastAsia="仿宋"/>
          <w:sz w:val="32"/>
          <w:szCs w:val="32"/>
        </w:rPr>
        <w:t>基础，</w:t>
      </w:r>
      <w:r>
        <w:rPr>
          <w:rFonts w:ascii="仿宋" w:hAnsi="仿宋" w:eastAsia="仿宋"/>
          <w:sz w:val="32"/>
          <w:szCs w:val="32"/>
        </w:rPr>
        <w:t>严</w:t>
      </w:r>
      <w:r>
        <w:rPr>
          <w:rFonts w:hint="eastAsia" w:ascii="仿宋" w:hAnsi="仿宋" w:eastAsia="仿宋"/>
          <w:sz w:val="32"/>
          <w:szCs w:val="32"/>
        </w:rPr>
        <w:t>把质量关，确保系统数据的准确、完整、全面，建立合理便捷的在线</w:t>
      </w:r>
      <w:r>
        <w:rPr>
          <w:rFonts w:ascii="仿宋" w:hAnsi="仿宋" w:eastAsia="仿宋"/>
          <w:sz w:val="32"/>
          <w:szCs w:val="32"/>
        </w:rPr>
        <w:t>会员</w:t>
      </w:r>
      <w:r>
        <w:rPr>
          <w:rFonts w:hint="eastAsia" w:ascii="仿宋" w:hAnsi="仿宋" w:eastAsia="仿宋"/>
          <w:sz w:val="32"/>
          <w:szCs w:val="32"/>
        </w:rPr>
        <w:t>服务平台，进一步完善综合服务系统。</w:t>
      </w:r>
    </w:p>
    <w:p>
      <w:pPr>
        <w:pageBreakBefore w:val="0"/>
        <w:kinsoku/>
        <w:wordWrap/>
        <w:overflowPunct/>
        <w:topLinePunct w:val="0"/>
        <w:autoSpaceDE/>
        <w:autoSpaceDN/>
        <w:bidi w:val="0"/>
        <w:spacing w:line="560" w:lineRule="exact"/>
        <w:ind w:firstLine="643" w:firstLineChars="200"/>
        <w:textAlignment w:val="auto"/>
        <w:rPr>
          <w:rFonts w:ascii="仿宋" w:hAnsi="仿宋" w:eastAsia="仿宋"/>
          <w:b/>
          <w:bCs/>
          <w:sz w:val="32"/>
          <w:szCs w:val="32"/>
        </w:rPr>
      </w:pPr>
      <w:r>
        <w:rPr>
          <w:rFonts w:hint="eastAsia" w:ascii="仿宋" w:hAnsi="仿宋" w:eastAsia="仿宋"/>
          <w:b/>
          <w:bCs/>
          <w:sz w:val="32"/>
          <w:szCs w:val="32"/>
          <w:lang w:val="en-US" w:eastAsia="zh-CN"/>
        </w:rPr>
        <w:t>四</w:t>
      </w:r>
      <w:r>
        <w:rPr>
          <w:rFonts w:hint="eastAsia" w:ascii="仿宋" w:hAnsi="仿宋" w:eastAsia="仿宋"/>
          <w:b/>
          <w:bCs/>
          <w:sz w:val="32"/>
          <w:szCs w:val="32"/>
        </w:rPr>
        <w:t>、进一步推动行业信用体系建设</w:t>
      </w:r>
    </w:p>
    <w:p>
      <w:pPr>
        <w:pageBreakBefore w:val="0"/>
        <w:kinsoku/>
        <w:wordWrap/>
        <w:overflowPunct/>
        <w:topLinePunct w:val="0"/>
        <w:autoSpaceDE/>
        <w:autoSpaceDN/>
        <w:bidi w:val="0"/>
        <w:spacing w:line="560" w:lineRule="exact"/>
        <w:ind w:firstLine="640" w:firstLineChars="200"/>
        <w:textAlignment w:val="auto"/>
        <w:rPr>
          <w:rFonts w:ascii="仿宋" w:hAnsi="仿宋" w:eastAsia="仿宋"/>
          <w:sz w:val="32"/>
          <w:szCs w:val="32"/>
          <w:shd w:val="clear" w:color="auto" w:fill="FFFFFF"/>
        </w:rPr>
      </w:pPr>
      <w:r>
        <w:rPr>
          <w:rFonts w:hint="eastAsia" w:ascii="仿宋" w:hAnsi="仿宋" w:eastAsia="仿宋"/>
          <w:sz w:val="32"/>
          <w:szCs w:val="32"/>
          <w:shd w:val="clear" w:color="auto" w:fill="FFFFFF"/>
        </w:rPr>
        <w:t>进一步加强与</w:t>
      </w:r>
      <w:r>
        <w:rPr>
          <w:rFonts w:hint="eastAsia" w:ascii="仿宋" w:hAnsi="仿宋" w:eastAsia="仿宋"/>
          <w:sz w:val="32"/>
          <w:szCs w:val="32"/>
        </w:rPr>
        <w:t>征信机构、市信用公共中心、异地行业组织间的</w:t>
      </w:r>
      <w:r>
        <w:rPr>
          <w:rFonts w:hint="eastAsia" w:ascii="仿宋" w:hAnsi="仿宋" w:eastAsia="仿宋"/>
          <w:sz w:val="32"/>
          <w:szCs w:val="32"/>
          <w:shd w:val="clear" w:color="auto" w:fill="FFFFFF"/>
        </w:rPr>
        <w:t>信息共享和自律联动，扩大行业“黑名单”的影响力。</w:t>
      </w:r>
    </w:p>
    <w:p>
      <w:pPr>
        <w:pageBreakBefore w:val="0"/>
        <w:kinsoku/>
        <w:wordWrap/>
        <w:overflowPunct/>
        <w:topLinePunct w:val="0"/>
        <w:autoSpaceDE/>
        <w:autoSpaceDN/>
        <w:bidi w:val="0"/>
        <w:spacing w:line="560" w:lineRule="exact"/>
        <w:ind w:firstLine="640" w:firstLineChars="200"/>
        <w:textAlignment w:val="auto"/>
        <w:rPr>
          <w:rFonts w:ascii="仿宋" w:hAnsi="仿宋" w:eastAsia="仿宋"/>
          <w:sz w:val="32"/>
          <w:szCs w:val="32"/>
          <w:shd w:val="clear" w:color="auto" w:fill="FFFFFF"/>
        </w:rPr>
      </w:pPr>
      <w:r>
        <w:rPr>
          <w:rFonts w:ascii="仿宋" w:hAnsi="仿宋" w:eastAsia="仿宋"/>
          <w:sz w:val="32"/>
          <w:szCs w:val="32"/>
          <w:shd w:val="clear" w:color="auto" w:fill="FFFFFF"/>
        </w:rPr>
        <w:t>为扩大信用联合，拟在全国范围内开展“房地产中介行业信用信息互认”城市协会联盟倡议活动</w:t>
      </w:r>
      <w:r>
        <w:rPr>
          <w:rFonts w:hint="eastAsia" w:ascii="仿宋" w:hAnsi="仿宋" w:eastAsia="仿宋"/>
          <w:sz w:val="32"/>
          <w:szCs w:val="32"/>
          <w:shd w:val="clear" w:color="auto" w:fill="FFFFFF"/>
        </w:rPr>
        <w:t>，争取推进对失信客户的跳单、违约行为进行联合信用限制，通过信息化手段实现从业人员对失信客户的提前风险防范，建立以信用为抓手的“深圳自律模式”。</w:t>
      </w:r>
    </w:p>
    <w:p>
      <w:pPr>
        <w:pageBreakBefore w:val="0"/>
        <w:kinsoku/>
        <w:wordWrap/>
        <w:overflowPunct/>
        <w:topLinePunct w:val="0"/>
        <w:autoSpaceDE/>
        <w:autoSpaceDN/>
        <w:bidi w:val="0"/>
        <w:spacing w:line="560" w:lineRule="exact"/>
        <w:ind w:firstLine="640" w:firstLineChars="200"/>
        <w:textAlignment w:val="auto"/>
        <w:rPr>
          <w:rFonts w:ascii="仿宋" w:hAnsi="仿宋" w:eastAsia="仿宋" w:cs="仿宋"/>
          <w:sz w:val="32"/>
          <w:szCs w:val="32"/>
        </w:rPr>
      </w:pPr>
      <w:r>
        <w:rPr>
          <w:rFonts w:hint="eastAsia" w:ascii="仿宋" w:hAnsi="仿宋" w:eastAsia="仿宋" w:cs="仿宋"/>
          <w:sz w:val="32"/>
          <w:szCs w:val="32"/>
        </w:rPr>
        <w:t>经与各联盟城市协会沟通，拟利用“3.15”国际消费者权益日契机，通过远程视频直播形式，于2020年3月15日召开签约仪式及联盟成立发布会，同时于当天公布首批互认数据，扩大“30+13”省、市城市协会“房地产中介行业信用信息互认”联盟影响力。</w:t>
      </w:r>
    </w:p>
    <w:p>
      <w:pPr>
        <w:pageBreakBefore w:val="0"/>
        <w:kinsoku/>
        <w:wordWrap/>
        <w:overflowPunct/>
        <w:topLinePunct w:val="0"/>
        <w:autoSpaceDE/>
        <w:autoSpaceDN/>
        <w:bidi w:val="0"/>
        <w:spacing w:line="560" w:lineRule="exact"/>
        <w:ind w:firstLine="643" w:firstLineChars="200"/>
        <w:textAlignment w:val="auto"/>
        <w:rPr>
          <w:rFonts w:ascii="仿宋" w:hAnsi="仿宋" w:eastAsia="仿宋"/>
          <w:b/>
          <w:bCs/>
          <w:sz w:val="32"/>
          <w:szCs w:val="32"/>
        </w:rPr>
      </w:pPr>
      <w:r>
        <w:rPr>
          <w:rFonts w:hint="eastAsia" w:ascii="仿宋" w:hAnsi="仿宋" w:eastAsia="仿宋"/>
          <w:b/>
          <w:bCs/>
          <w:sz w:val="32"/>
          <w:szCs w:val="32"/>
          <w:lang w:val="en-US" w:eastAsia="zh-CN"/>
        </w:rPr>
        <w:t>五</w:t>
      </w:r>
      <w:r>
        <w:rPr>
          <w:rFonts w:hint="eastAsia" w:ascii="仿宋" w:hAnsi="仿宋" w:eastAsia="仿宋"/>
          <w:b/>
          <w:bCs/>
          <w:sz w:val="32"/>
          <w:szCs w:val="32"/>
        </w:rPr>
        <w:t>、在配合主管部门开展市场整顿的基础上，深化星级规则，提高</w:t>
      </w:r>
      <w:r>
        <w:rPr>
          <w:rFonts w:ascii="仿宋" w:hAnsi="仿宋" w:eastAsia="仿宋"/>
          <w:b/>
          <w:bCs/>
          <w:sz w:val="32"/>
          <w:szCs w:val="32"/>
        </w:rPr>
        <w:t xml:space="preserve">星级覆盖率 </w:t>
      </w:r>
    </w:p>
    <w:p>
      <w:pPr>
        <w:pStyle w:val="3"/>
        <w:pageBreakBefore w:val="0"/>
        <w:kinsoku/>
        <w:wordWrap/>
        <w:overflowPunct/>
        <w:topLinePunct w:val="0"/>
        <w:autoSpaceDE/>
        <w:autoSpaceDN/>
        <w:bidi w:val="0"/>
        <w:spacing w:line="560" w:lineRule="exact"/>
        <w:ind w:firstLine="640" w:firstLineChars="200"/>
        <w:jc w:val="both"/>
        <w:textAlignment w:val="auto"/>
        <w:rPr>
          <w:rFonts w:ascii="仿宋" w:hAnsi="仿宋" w:eastAsia="仿宋"/>
          <w:sz w:val="32"/>
          <w:szCs w:val="32"/>
          <w:shd w:val="clear" w:color="auto" w:fill="FFFFFF"/>
        </w:rPr>
      </w:pPr>
      <w:r>
        <w:rPr>
          <w:rFonts w:hint="eastAsia" w:ascii="仿宋" w:hAnsi="仿宋" w:eastAsia="仿宋"/>
          <w:sz w:val="32"/>
          <w:szCs w:val="32"/>
          <w:shd w:val="clear" w:color="auto" w:fill="FFFFFF"/>
        </w:rPr>
        <w:t>（一）加强行业星级宣传和培训，树立星级综合评价的权威性。</w:t>
      </w:r>
    </w:p>
    <w:p>
      <w:pPr>
        <w:pStyle w:val="3"/>
        <w:pageBreakBefore w:val="0"/>
        <w:kinsoku/>
        <w:wordWrap/>
        <w:overflowPunct/>
        <w:topLinePunct w:val="0"/>
        <w:autoSpaceDE/>
        <w:autoSpaceDN/>
        <w:bidi w:val="0"/>
        <w:spacing w:line="560" w:lineRule="exact"/>
        <w:ind w:firstLine="640" w:firstLineChars="200"/>
        <w:textAlignment w:val="auto"/>
        <w:rPr>
          <w:rFonts w:ascii="仿宋" w:hAnsi="仿宋" w:eastAsia="仿宋"/>
          <w:sz w:val="32"/>
          <w:szCs w:val="32"/>
          <w:shd w:val="clear" w:color="auto" w:fill="FFFFFF"/>
        </w:rPr>
      </w:pPr>
      <w:r>
        <w:rPr>
          <w:rFonts w:hint="eastAsia" w:ascii="仿宋" w:hAnsi="仿宋" w:eastAsia="仿宋"/>
          <w:sz w:val="32"/>
          <w:szCs w:val="32"/>
          <w:shd w:val="clear" w:color="auto" w:fill="FFFFFF"/>
        </w:rPr>
        <w:t>（二）推进与区住房和建设局的沟通和合作，在市场检查过程中，对不符合备案条件及地铺不满5名星级人员的，下发《规范从业建议函》，对未及时整改或整改不合格的中介机构进行行业公示。</w:t>
      </w:r>
    </w:p>
    <w:p>
      <w:pPr>
        <w:pStyle w:val="3"/>
        <w:pageBreakBefore w:val="0"/>
        <w:kinsoku/>
        <w:wordWrap/>
        <w:overflowPunct/>
        <w:topLinePunct w:val="0"/>
        <w:autoSpaceDE/>
        <w:autoSpaceDN/>
        <w:bidi w:val="0"/>
        <w:spacing w:line="560" w:lineRule="exact"/>
        <w:ind w:firstLine="640" w:firstLineChars="200"/>
        <w:textAlignment w:val="auto"/>
        <w:rPr>
          <w:rFonts w:ascii="仿宋" w:hAnsi="仿宋" w:eastAsia="仿宋"/>
          <w:sz w:val="32"/>
          <w:szCs w:val="32"/>
          <w:shd w:val="clear" w:color="auto" w:fill="FFFFFF"/>
        </w:rPr>
      </w:pPr>
      <w:r>
        <w:rPr>
          <w:rFonts w:hint="eastAsia" w:ascii="仿宋" w:hAnsi="仿宋" w:eastAsia="仿宋"/>
          <w:sz w:val="32"/>
          <w:szCs w:val="32"/>
          <w:shd w:val="clear" w:color="auto" w:fill="FFFFFF"/>
        </w:rPr>
        <w:t>（三）在提高星级管理系统应用上，协会将持续开展综合服务系统升级改造及后期软硬件维护，开发及向行业宣传普及交易通APP</w:t>
      </w:r>
      <w:r>
        <w:rPr>
          <w:rFonts w:ascii="仿宋" w:hAnsi="仿宋" w:eastAsia="仿宋"/>
          <w:sz w:val="32"/>
          <w:szCs w:val="32"/>
          <w:shd w:val="clear" w:color="auto" w:fill="FFFFFF"/>
        </w:rPr>
        <w:t>。</w:t>
      </w:r>
    </w:p>
    <w:p>
      <w:pPr>
        <w:pStyle w:val="3"/>
        <w:pageBreakBefore w:val="0"/>
        <w:kinsoku/>
        <w:wordWrap/>
        <w:overflowPunct/>
        <w:topLinePunct w:val="0"/>
        <w:autoSpaceDE/>
        <w:autoSpaceDN/>
        <w:bidi w:val="0"/>
        <w:spacing w:line="560" w:lineRule="exact"/>
        <w:ind w:firstLine="640" w:firstLineChars="200"/>
        <w:textAlignment w:val="auto"/>
        <w:rPr>
          <w:rFonts w:ascii="仿宋" w:hAnsi="仿宋" w:eastAsia="仿宋"/>
          <w:bCs/>
          <w:sz w:val="32"/>
          <w:szCs w:val="32"/>
        </w:rPr>
      </w:pPr>
      <w:r>
        <w:rPr>
          <w:rFonts w:hint="eastAsia" w:ascii="仿宋" w:hAnsi="仿宋" w:eastAsia="仿宋"/>
          <w:sz w:val="32"/>
          <w:szCs w:val="32"/>
          <w:shd w:val="clear" w:color="auto" w:fill="FFFFFF"/>
        </w:rPr>
        <w:t>（四）</w:t>
      </w:r>
      <w:r>
        <w:rPr>
          <w:rFonts w:hint="eastAsia" w:ascii="仿宋" w:hAnsi="仿宋" w:eastAsia="仿宋" w:cs="宋体"/>
          <w:bCs/>
          <w:kern w:val="0"/>
          <w:sz w:val="32"/>
          <w:szCs w:val="32"/>
        </w:rPr>
        <w:t>购置自助打印制牌机及证卡打印机等设备</w:t>
      </w:r>
      <w:r>
        <w:rPr>
          <w:rFonts w:ascii="仿宋" w:hAnsi="仿宋" w:eastAsia="仿宋" w:cs="宋体"/>
          <w:bCs/>
          <w:kern w:val="0"/>
          <w:sz w:val="32"/>
          <w:szCs w:val="32"/>
        </w:rPr>
        <w:t>。</w:t>
      </w:r>
    </w:p>
    <w:p>
      <w:pPr>
        <w:pageBreakBefore w:val="0"/>
        <w:kinsoku/>
        <w:wordWrap/>
        <w:overflowPunct/>
        <w:topLinePunct w:val="0"/>
        <w:autoSpaceDE/>
        <w:autoSpaceDN/>
        <w:bidi w:val="0"/>
        <w:spacing w:line="560" w:lineRule="exact"/>
        <w:ind w:left="643"/>
        <w:textAlignment w:val="auto"/>
        <w:rPr>
          <w:rFonts w:ascii="仿宋" w:hAnsi="仿宋" w:eastAsia="仿宋"/>
          <w:b/>
          <w:sz w:val="32"/>
          <w:szCs w:val="32"/>
        </w:rPr>
      </w:pPr>
      <w:r>
        <w:rPr>
          <w:rFonts w:hint="eastAsia" w:ascii="仿宋" w:hAnsi="仿宋" w:eastAsia="仿宋"/>
          <w:b/>
          <w:sz w:val="32"/>
          <w:szCs w:val="32"/>
          <w:lang w:val="en-US" w:eastAsia="zh-CN"/>
        </w:rPr>
        <w:t>六</w:t>
      </w:r>
      <w:r>
        <w:rPr>
          <w:rFonts w:hint="eastAsia" w:ascii="仿宋" w:hAnsi="仿宋" w:eastAsia="仿宋"/>
          <w:b/>
          <w:sz w:val="32"/>
          <w:szCs w:val="32"/>
        </w:rPr>
        <w:t>、持续加强行业研究分析</w:t>
      </w:r>
    </w:p>
    <w:p>
      <w:pPr>
        <w:pStyle w:val="9"/>
        <w:pageBreakBefore w:val="0"/>
        <w:kinsoku/>
        <w:wordWrap/>
        <w:overflowPunct/>
        <w:topLinePunct w:val="0"/>
        <w:autoSpaceDE/>
        <w:autoSpaceDN/>
        <w:bidi w:val="0"/>
        <w:spacing w:line="560" w:lineRule="exact"/>
        <w:ind w:firstLine="640"/>
        <w:textAlignment w:val="auto"/>
        <w:rPr>
          <w:rFonts w:ascii="仿宋" w:hAnsi="仿宋" w:eastAsia="仿宋"/>
          <w:sz w:val="32"/>
          <w:szCs w:val="32"/>
        </w:rPr>
      </w:pPr>
      <w:r>
        <w:rPr>
          <w:rFonts w:hint="eastAsia" w:ascii="仿宋" w:hAnsi="仿宋" w:eastAsia="仿宋"/>
          <w:sz w:val="32"/>
          <w:szCs w:val="32"/>
        </w:rPr>
        <w:t>持续不间断的优化</w:t>
      </w:r>
      <w:r>
        <w:rPr>
          <w:rFonts w:hint="eastAsia" w:ascii="仿宋" w:hAnsi="仿宋" w:eastAsia="仿宋"/>
          <w:sz w:val="32"/>
          <w:szCs w:val="32"/>
          <w:lang w:val="en-US" w:eastAsia="zh-CN"/>
        </w:rPr>
        <w:t>协会</w:t>
      </w:r>
      <w:r>
        <w:rPr>
          <w:rFonts w:hint="eastAsia" w:ascii="仿宋" w:hAnsi="仿宋" w:eastAsia="仿宋"/>
          <w:sz w:val="32"/>
          <w:szCs w:val="32"/>
        </w:rPr>
        <w:t>标准指数产品，深挖数据背后的故事，找出行业发展过程中存在的问题点与行业安发展痛点，提炼形成报告供协会领导及会员单位做管理参考。再结合市场动态，拔高研究层次，形成行业趋势性、理论性研究成果，给行业自律管理及市场研判提供理论依据。</w:t>
      </w:r>
    </w:p>
    <w:p>
      <w:pPr>
        <w:pageBreakBefore w:val="0"/>
        <w:kinsoku/>
        <w:wordWrap/>
        <w:overflowPunct/>
        <w:topLinePunct w:val="0"/>
        <w:autoSpaceDE/>
        <w:autoSpaceDN/>
        <w:bidi w:val="0"/>
        <w:spacing w:line="560" w:lineRule="exact"/>
        <w:ind w:left="643"/>
        <w:textAlignment w:val="auto"/>
        <w:rPr>
          <w:rFonts w:ascii="仿宋" w:hAnsi="仿宋" w:eastAsia="仿宋"/>
          <w:b/>
          <w:sz w:val="32"/>
          <w:szCs w:val="32"/>
        </w:rPr>
      </w:pPr>
      <w:r>
        <w:rPr>
          <w:rFonts w:hint="eastAsia" w:ascii="仿宋" w:hAnsi="仿宋" w:eastAsia="仿宋"/>
          <w:b/>
          <w:sz w:val="32"/>
          <w:szCs w:val="32"/>
          <w:lang w:val="en-US" w:eastAsia="zh-CN"/>
        </w:rPr>
        <w:t>七</w:t>
      </w:r>
      <w:r>
        <w:rPr>
          <w:rFonts w:hint="eastAsia" w:ascii="仿宋" w:hAnsi="仿宋" w:eastAsia="仿宋"/>
          <w:b/>
          <w:sz w:val="32"/>
          <w:szCs w:val="32"/>
        </w:rPr>
        <w:t>、积极拓宽外宣渠道</w:t>
      </w:r>
    </w:p>
    <w:p>
      <w:pPr>
        <w:pageBreakBefore w:val="0"/>
        <w:kinsoku/>
        <w:wordWrap/>
        <w:overflowPunct/>
        <w:topLinePunct w:val="0"/>
        <w:autoSpaceDE/>
        <w:autoSpaceDN/>
        <w:bidi w:val="0"/>
        <w:spacing w:line="560" w:lineRule="exact"/>
        <w:ind w:firstLine="640" w:firstLineChars="200"/>
        <w:jc w:val="left"/>
        <w:textAlignment w:val="auto"/>
      </w:pPr>
      <w:r>
        <w:rPr>
          <w:rFonts w:hint="eastAsia" w:ascii="仿宋" w:hAnsi="仿宋" w:eastAsia="仿宋"/>
          <w:sz w:val="32"/>
          <w:szCs w:val="32"/>
        </w:rPr>
        <w:t>2020年，协会将积极依托平台优势，积极拓宽已有的外宣渠道与途径，优化传统外宣手段与方式，进一步提高协会的“曝光度”。</w:t>
      </w:r>
      <w:r>
        <w:rPr>
          <w:rFonts w:hint="eastAsia" w:ascii="仿宋" w:hAnsi="仿宋" w:eastAsia="仿宋" w:cs="宋体"/>
          <w:bCs/>
          <w:kern w:val="0"/>
          <w:sz w:val="32"/>
          <w:szCs w:val="32"/>
        </w:rPr>
        <w:t>为树立行业话语权，需组织开展媒体发布会等相关工作</w:t>
      </w:r>
      <w:r>
        <w:rPr>
          <w:rFonts w:ascii="仿宋" w:hAnsi="仿宋" w:eastAsia="仿宋" w:cs="宋体"/>
          <w:bCs/>
          <w:kern w:val="0"/>
          <w:sz w:val="32"/>
          <w:szCs w:val="32"/>
        </w:rPr>
        <w:t>。</w:t>
      </w:r>
    </w:p>
    <w:sectPr>
      <w:pgSz w:w="11906" w:h="16838"/>
      <w:pgMar w:top="1701" w:right="1701" w:bottom="1587" w:left="1701" w:header="851" w:footer="1134"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E7A5F21"/>
    <w:multiLevelType w:val="singleLevel"/>
    <w:tmpl w:val="EE7A5F2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5F1F38"/>
    <w:rsid w:val="3A5F1F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rFonts w:ascii="Calibri" w:hAnsi="Calibri"/>
      <w:b/>
      <w:kern w:val="44"/>
      <w:sz w:val="44"/>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annotation text"/>
    <w:basedOn w:val="1"/>
    <w:unhideWhenUsed/>
    <w:qFormat/>
    <w:uiPriority w:val="99"/>
    <w:pPr>
      <w:jc w:val="left"/>
    </w:p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7">
    <w:name w:val="Hyperlink"/>
    <w:unhideWhenUsed/>
    <w:qFormat/>
    <w:uiPriority w:val="99"/>
    <w:rPr>
      <w:color w:val="0000FF"/>
      <w:u w:val="single"/>
    </w:rPr>
  </w:style>
  <w:style w:type="character" w:styleId="8">
    <w:name w:val="annotation reference"/>
    <w:unhideWhenUsed/>
    <w:qFormat/>
    <w:uiPriority w:val="99"/>
    <w:rPr>
      <w:sz w:val="21"/>
      <w:szCs w:val="21"/>
    </w:rPr>
  </w:style>
  <w:style w:type="paragraph" w:customStyle="1" w:styleId="9">
    <w:name w:val="列表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2020-04-10T08:07:00Z</dcterms:created>
  <dc:creator>深房中协 惠金玲</dc:creator>
  <cp:lastModifiedBy>深房中协 惠金玲</cp:lastModifiedBy>
  <dcterms:modified xsi:type="dcterms:W3CDTF">2020-04-10T08:08:04Z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